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bookmarkStart w:id="31" w:name="_GoBack"/>
      <w:bookmarkEnd w:id="31"/>
      <w:r>
        <w:rPr>
          <w:rFonts w:hint="eastAsia" w:ascii="方正小标宋_GBK" w:hAnsi="方正小标宋_GBK" w:eastAsia="方正小标宋_GBK" w:cs="方正小标宋_GBK"/>
          <w:sz w:val="44"/>
          <w:szCs w:val="44"/>
          <w:lang w:eastAsia="zh-CN"/>
        </w:rPr>
        <w:t>重庆市种畜场</w:t>
      </w:r>
      <w:r>
        <w:rPr>
          <w:rFonts w:hint="eastAsia" w:ascii="方正小标宋_GBK" w:hAnsi="方正小标宋_GBK" w:eastAsia="方正小标宋_GBK" w:cs="方正小标宋_GBK"/>
          <w:sz w:val="44"/>
          <w:szCs w:val="44"/>
          <w:lang w:val="en-US" w:eastAsia="zh-CN"/>
        </w:rPr>
        <w:t>离退部办公场地装修</w:t>
      </w:r>
      <w:r>
        <w:rPr>
          <w:rFonts w:hint="eastAsia" w:ascii="方正小标宋_GBK" w:hAnsi="方正小标宋_GBK" w:eastAsia="方正小标宋_GBK" w:cs="方正小标宋_GBK"/>
          <w:sz w:val="44"/>
          <w:szCs w:val="44"/>
          <w:lang w:eastAsia="zh-CN"/>
        </w:rPr>
        <w:t>项目</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方正仿宋_GBK" w:hAnsi="方正仿宋_GBK" w:eastAsia="方正仿宋_GBK" w:cs="方正仿宋_GBK"/>
          <w:color w:val="auto"/>
          <w:sz w:val="30"/>
          <w:szCs w:val="30"/>
          <w:highlight w:val="none"/>
          <w:u w:val="single"/>
          <w:lang w:val="en-US" w:eastAsia="zh-CN"/>
        </w:rPr>
        <w:t xml:space="preserve"> 离退部办公场地装修</w:t>
      </w:r>
      <w:r>
        <w:rPr>
          <w:rFonts w:hint="eastAsia" w:ascii="方正仿宋_GBK" w:hAnsi="方正仿宋_GBK" w:eastAsia="方正仿宋_GBK" w:cs="方正仿宋_GBK"/>
          <w:color w:val="auto"/>
          <w:sz w:val="30"/>
          <w:szCs w:val="30"/>
          <w:highlight w:val="none"/>
          <w:u w:val="single"/>
          <w:lang w:eastAsia="zh-CN"/>
        </w:rPr>
        <w:t>项</w:t>
      </w:r>
      <w:r>
        <w:rPr>
          <w:rFonts w:hint="eastAsia" w:ascii="方正仿宋_GBK" w:hAnsi="方正仿宋_GBK" w:eastAsia="方正仿宋_GBK" w:cs="方正仿宋_GBK"/>
          <w:color w:val="auto"/>
          <w:sz w:val="30"/>
          <w:szCs w:val="30"/>
          <w:highlight w:val="none"/>
          <w:u w:val="single"/>
          <w:lang w:val="en-US" w:eastAsia="zh-CN"/>
        </w:rPr>
        <w:t xml:space="preserve">目 </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jc w:val="both"/>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2024</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7</w:t>
      </w:r>
      <w:r>
        <w:rPr>
          <w:rFonts w:hint="eastAsia" w:ascii="Times New Roman" w:hAnsi="Times New Roman" w:eastAsia="方正小标宋_GBK" w:cs="Times New Roman"/>
          <w:color w:val="auto"/>
          <w:sz w:val="30"/>
          <w:szCs w:val="30"/>
          <w:highlight w:val="none"/>
        </w:rPr>
        <w:t>月</w:t>
      </w:r>
    </w:p>
    <w:p>
      <w:pPr>
        <w:spacing w:line="360" w:lineRule="auto"/>
        <w:jc w:val="both"/>
        <w:rPr>
          <w:rFonts w:hint="eastAsia" w:ascii="黑体" w:hAnsi="黑体" w:eastAsia="黑体" w:cs="黑体"/>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rPr>
        <w:t>重庆</w:t>
      </w:r>
      <w:r>
        <w:rPr>
          <w:rFonts w:hint="eastAsia" w:ascii="方正小标宋_GBK" w:hAnsi="方正小标宋_GBK" w:eastAsia="方正小标宋_GBK" w:cs="方正小标宋_GBK"/>
          <w:b/>
          <w:sz w:val="44"/>
          <w:szCs w:val="44"/>
          <w:lang w:val="en-US" w:eastAsia="zh-CN"/>
        </w:rPr>
        <w:t>市种畜场离退部办公场地装修项目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公开比选</w:t>
      </w:r>
      <w:r>
        <w:rPr>
          <w:rFonts w:hint="eastAsia" w:ascii="方正小标宋_GBK" w:hAnsi="方正小标宋_GBK" w:eastAsia="方正小标宋_GBK" w:cs="方正小标宋_GBK"/>
          <w:b/>
          <w:sz w:val="44"/>
          <w:szCs w:val="44"/>
        </w:rPr>
        <w:t>文件</w:t>
      </w:r>
    </w:p>
    <w:p>
      <w:pPr>
        <w:pStyle w:val="9"/>
        <w:ind w:firstLine="560"/>
      </w:pPr>
    </w:p>
    <w:tbl>
      <w:tblPr>
        <w:tblStyle w:val="1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 号</w:t>
            </w:r>
          </w:p>
        </w:tc>
        <w:tc>
          <w:tcPr>
            <w:tcW w:w="1769"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  目</w:t>
            </w:r>
          </w:p>
        </w:tc>
        <w:tc>
          <w:tcPr>
            <w:tcW w:w="7254" w:type="dxa"/>
            <w:vAlign w:val="center"/>
          </w:tcPr>
          <w:p>
            <w:pPr>
              <w:snapToGrid w:val="0"/>
              <w:spacing w:line="370" w:lineRule="exact"/>
              <w:ind w:left="-630" w:leftChars="-3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项目概况</w:t>
            </w:r>
          </w:p>
        </w:tc>
        <w:tc>
          <w:tcPr>
            <w:tcW w:w="7254" w:type="dxa"/>
            <w:vAlign w:val="center"/>
          </w:tcPr>
          <w:p>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项目名称：</w:t>
            </w:r>
            <w:r>
              <w:rPr>
                <w:rFonts w:hint="eastAsia" w:ascii="Times New Roman" w:hAnsi="Times New Roman" w:eastAsia="方正仿宋_GBK" w:cs="Times New Roman"/>
                <w:bCs/>
                <w:sz w:val="24"/>
                <w:szCs w:val="24"/>
                <w:lang w:val="en-US" w:eastAsia="zh-CN"/>
              </w:rPr>
              <w:t>离退部办公场地装修项目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rPr>
              <w:t>项目地点：重庆市</w:t>
            </w:r>
            <w:r>
              <w:rPr>
                <w:rFonts w:hint="eastAsia" w:ascii="Times New Roman" w:hAnsi="Times New Roman" w:eastAsia="方正仿宋_GBK" w:cs="Times New Roman"/>
                <w:bCs/>
                <w:sz w:val="24"/>
                <w:szCs w:val="24"/>
                <w:lang w:val="en-US" w:eastAsia="zh-CN"/>
              </w:rPr>
              <w:t>巴南区李家沱西流沱巨星花园A区7单元1-3室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招标内容：</w:t>
            </w:r>
            <w:r>
              <w:rPr>
                <w:rFonts w:hint="eastAsia" w:ascii="Times New Roman" w:hAnsi="Times New Roman" w:eastAsia="方正仿宋_GBK" w:cs="Times New Roman"/>
                <w:bCs/>
                <w:sz w:val="24"/>
                <w:szCs w:val="24"/>
                <w:lang w:val="en-US" w:eastAsia="zh-CN"/>
              </w:rPr>
              <w:t>巨星花园A区7单元1-3室内装修施工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2</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比选</w:t>
            </w:r>
            <w:r>
              <w:rPr>
                <w:rFonts w:hint="default" w:ascii="Times New Roman" w:hAnsi="Times New Roman" w:eastAsia="方正仿宋_GBK" w:cs="Times New Roman"/>
                <w:b/>
                <w:bCs w:val="0"/>
                <w:sz w:val="24"/>
                <w:szCs w:val="24"/>
              </w:rPr>
              <w:t>要求</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服务</w:t>
            </w:r>
            <w:r>
              <w:rPr>
                <w:rFonts w:hint="default" w:ascii="Times New Roman" w:hAnsi="Times New Roman" w:eastAsia="方正仿宋_GBK" w:cs="Times New Roman"/>
                <w:bCs/>
                <w:sz w:val="24"/>
                <w:szCs w:val="24"/>
              </w:rPr>
              <w:t>标准：</w:t>
            </w:r>
            <w:r>
              <w:rPr>
                <w:rFonts w:hint="eastAsia" w:ascii="Times New Roman" w:hAnsi="Times New Roman" w:eastAsia="方正仿宋_GBK" w:cs="Times New Roman"/>
                <w:bCs/>
                <w:sz w:val="24"/>
                <w:szCs w:val="24"/>
                <w:lang w:val="en-US" w:eastAsia="zh-CN"/>
              </w:rPr>
              <w:t>按</w:t>
            </w:r>
            <w:r>
              <w:rPr>
                <w:rFonts w:hint="default" w:ascii="Times New Roman" w:hAnsi="Times New Roman" w:eastAsia="方正仿宋_GBK" w:cs="Times New Roman"/>
                <w:bCs/>
                <w:sz w:val="24"/>
                <w:szCs w:val="24"/>
              </w:rPr>
              <w:t>合同</w:t>
            </w:r>
            <w:r>
              <w:rPr>
                <w:rFonts w:hint="eastAsia" w:ascii="Times New Roman" w:hAnsi="Times New Roman" w:eastAsia="方正仿宋_GBK" w:cs="Times New Roman"/>
                <w:bCs/>
                <w:sz w:val="24"/>
                <w:szCs w:val="24"/>
                <w:lang w:val="en-US" w:eastAsia="zh-CN"/>
              </w:rPr>
              <w:t>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rPr>
            </w:pPr>
            <w:r>
              <w:rPr>
                <w:rFonts w:hint="eastAsia" w:ascii="Times New Roman" w:hAnsi="Times New Roman" w:eastAsia="方正仿宋_GBK" w:cs="Times New Roman"/>
                <w:bCs/>
                <w:sz w:val="24"/>
                <w:szCs w:val="24"/>
                <w:lang w:val="en-US" w:eastAsia="zh-CN"/>
              </w:rPr>
              <w:t>服务</w:t>
            </w:r>
            <w:r>
              <w:rPr>
                <w:rFonts w:hint="default" w:ascii="Times New Roman" w:hAnsi="Times New Roman" w:eastAsia="方正仿宋_GBK" w:cs="Times New Roman"/>
                <w:bCs/>
                <w:sz w:val="24"/>
                <w:szCs w:val="24"/>
              </w:rPr>
              <w:t>期限：</w:t>
            </w:r>
            <w:r>
              <w:rPr>
                <w:rFonts w:hint="eastAsia" w:ascii="Times New Roman" w:hAnsi="Times New Roman" w:eastAsia="方正仿宋_GBK" w:cs="Times New Roman"/>
                <w:bCs/>
                <w:sz w:val="24"/>
                <w:szCs w:val="24"/>
                <w:lang w:val="en-US" w:eastAsia="zh-CN"/>
              </w:rPr>
              <w:t>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合同标的限价：</w:t>
            </w:r>
            <w:r>
              <w:rPr>
                <w:rFonts w:hint="eastAsia" w:ascii="Times New Roman" w:hAnsi="Times New Roman" w:eastAsia="方正仿宋_GBK" w:cs="Times New Roman"/>
                <w:bCs/>
                <w:sz w:val="24"/>
                <w:szCs w:val="24"/>
                <w:lang w:val="en-US" w:eastAsia="zh-CN"/>
              </w:rPr>
              <w:t>人民币8.9万元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3</w:t>
            </w:r>
          </w:p>
        </w:tc>
        <w:tc>
          <w:tcPr>
            <w:tcW w:w="1769" w:type="dxa"/>
            <w:vAlign w:val="center"/>
          </w:tcPr>
          <w:p>
            <w:pPr>
              <w:autoSpaceDE w:val="0"/>
              <w:autoSpaceDN w:val="0"/>
              <w:adjustRightInd w:val="0"/>
              <w:spacing w:line="400" w:lineRule="exact"/>
              <w:ind w:firstLine="241" w:firstLineChars="100"/>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投标人要求</w:t>
            </w:r>
          </w:p>
        </w:tc>
        <w:tc>
          <w:tcPr>
            <w:tcW w:w="72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w:t>
            </w:r>
            <w:r>
              <w:rPr>
                <w:rFonts w:hint="eastAsia" w:ascii="Times New Roman" w:hAnsi="Times New Roman" w:eastAsia="方正仿宋_GBK" w:cs="Times New Roman"/>
                <w:bCs/>
                <w:sz w:val="24"/>
                <w:szCs w:val="24"/>
                <w:lang w:eastAsia="zh-CN"/>
              </w:rPr>
              <w:t>存续期</w:t>
            </w:r>
            <w:r>
              <w:rPr>
                <w:rFonts w:hint="eastAsia" w:ascii="Times New Roman" w:hAnsi="Times New Roman" w:eastAsia="方正仿宋_GBK" w:cs="Times New Roman"/>
                <w:bCs/>
                <w:sz w:val="24"/>
                <w:szCs w:val="24"/>
                <w:lang w:val="en-US" w:eastAsia="zh-CN"/>
              </w:rPr>
              <w:t>3年以上</w:t>
            </w:r>
            <w:r>
              <w:rPr>
                <w:rFonts w:hint="default" w:ascii="Times New Roman" w:hAnsi="Times New Roman" w:eastAsia="方正仿宋_GBK" w:cs="Times New Roman"/>
                <w:bCs/>
                <w:sz w:val="24"/>
                <w:szCs w:val="24"/>
              </w:rPr>
              <w:t>的供应商，且注册资金达到人民币</w:t>
            </w:r>
            <w:r>
              <w:rPr>
                <w:rFonts w:hint="eastAsia" w:ascii="Times New Roman" w:hAnsi="Times New Roman" w:eastAsia="方正仿宋_GBK" w:cs="Times New Roman"/>
                <w:bCs/>
                <w:sz w:val="24"/>
                <w:szCs w:val="24"/>
                <w:lang w:val="en-US" w:eastAsia="zh-CN"/>
              </w:rPr>
              <w:t>5</w:t>
            </w:r>
            <w:r>
              <w:rPr>
                <w:rFonts w:hint="default" w:ascii="Times New Roman" w:hAnsi="Times New Roman" w:eastAsia="方正仿宋_GBK" w:cs="Times New Roman"/>
                <w:bCs/>
                <w:sz w:val="24"/>
                <w:szCs w:val="24"/>
              </w:rPr>
              <w:t>0万元以上（含</w:t>
            </w:r>
            <w:r>
              <w:rPr>
                <w:rFonts w:hint="eastAsia" w:ascii="Times New Roman" w:hAnsi="Times New Roman" w:eastAsia="方正仿宋_GBK" w:cs="Times New Roman"/>
                <w:bCs/>
                <w:sz w:val="24"/>
                <w:szCs w:val="24"/>
                <w:lang w:val="en-US" w:eastAsia="zh-CN"/>
              </w:rPr>
              <w:t>5</w:t>
            </w:r>
            <w:r>
              <w:rPr>
                <w:rFonts w:hint="default" w:ascii="Times New Roman" w:hAnsi="Times New Roman" w:eastAsia="方正仿宋_GBK" w:cs="Times New Roman"/>
                <w:bCs/>
                <w:sz w:val="24"/>
                <w:szCs w:val="24"/>
              </w:rPr>
              <w:t>0万元）；</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rPr>
              <w:t>业绩：</w:t>
            </w:r>
            <w:r>
              <w:rPr>
                <w:rFonts w:hint="default" w:ascii="Times New Roman" w:hAnsi="Times New Roman" w:eastAsia="方正仿宋_GBK" w:cs="Times New Roman"/>
                <w:bCs/>
                <w:color w:val="auto"/>
                <w:sz w:val="24"/>
                <w:szCs w:val="24"/>
                <w:lang w:val="en-US" w:eastAsia="zh-CN"/>
              </w:rPr>
              <w:t>承揽</w:t>
            </w:r>
            <w:r>
              <w:rPr>
                <w:rFonts w:hint="eastAsia" w:ascii="Times New Roman" w:hAnsi="Times New Roman" w:eastAsia="方正仿宋_GBK" w:cs="Times New Roman"/>
                <w:bCs/>
                <w:color w:val="auto"/>
                <w:sz w:val="24"/>
                <w:szCs w:val="24"/>
                <w:lang w:val="en-US" w:eastAsia="zh-CN"/>
              </w:rPr>
              <w:t>建筑工程及室内装修</w:t>
            </w:r>
            <w:r>
              <w:rPr>
                <w:rFonts w:hint="default" w:ascii="Times New Roman" w:hAnsi="Times New Roman" w:eastAsia="方正仿宋_GBK" w:cs="Times New Roman"/>
                <w:bCs/>
                <w:color w:val="auto"/>
                <w:sz w:val="24"/>
                <w:szCs w:val="24"/>
                <w:lang w:val="en-US" w:eastAsia="zh-CN"/>
              </w:rPr>
              <w:t>业务</w:t>
            </w:r>
            <w:r>
              <w:rPr>
                <w:rFonts w:hint="eastAsia" w:ascii="Times New Roman" w:hAnsi="Times New Roman" w:eastAsia="方正仿宋_GBK" w:cs="Times New Roman"/>
                <w:bCs/>
                <w:color w:val="auto"/>
                <w:sz w:val="24"/>
                <w:szCs w:val="24"/>
                <w:lang w:val="en-US" w:eastAsia="zh-CN"/>
              </w:rPr>
              <w:t>3</w:t>
            </w:r>
            <w:r>
              <w:rPr>
                <w:rFonts w:hint="default" w:ascii="Times New Roman" w:hAnsi="Times New Roman" w:eastAsia="方正仿宋_GBK" w:cs="Times New Roman"/>
                <w:bCs/>
                <w:color w:val="auto"/>
                <w:sz w:val="24"/>
                <w:szCs w:val="24"/>
                <w:lang w:val="en-US" w:eastAsia="zh-CN"/>
              </w:rPr>
              <w:t>个及以上</w:t>
            </w:r>
            <w:r>
              <w:rPr>
                <w:rFonts w:hint="eastAsia" w:ascii="Times New Roman" w:hAnsi="Times New Roman" w:eastAsia="方正仿宋_GBK" w:cs="Times New Roman"/>
                <w:bCs/>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4.</w:t>
            </w:r>
            <w:r>
              <w:rPr>
                <w:rFonts w:hint="default" w:ascii="Times New Roman" w:hAnsi="Times New Roman" w:eastAsia="方正仿宋_GBK" w:cs="Times New Roman"/>
                <w:bCs/>
                <w:sz w:val="24"/>
                <w:szCs w:val="24"/>
              </w:rPr>
              <w:t>提供增值税</w:t>
            </w:r>
            <w:r>
              <w:rPr>
                <w:rFonts w:hint="eastAsia" w:ascii="Times New Roman" w:hAnsi="Times New Roman" w:eastAsia="方正仿宋_GBK" w:cs="Times New Roman"/>
                <w:bCs/>
                <w:sz w:val="24"/>
                <w:szCs w:val="24"/>
                <w:lang w:val="en-US" w:eastAsia="zh-CN"/>
              </w:rPr>
              <w:t>普通</w:t>
            </w:r>
            <w:r>
              <w:rPr>
                <w:rFonts w:hint="default" w:ascii="Times New Roman" w:hAnsi="Times New Roman" w:eastAsia="方正仿宋_GBK" w:cs="Times New Roman"/>
                <w:bCs/>
                <w:sz w:val="24"/>
                <w:szCs w:val="24"/>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4</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val="en-US" w:eastAsia="zh-CN"/>
              </w:rPr>
            </w:pPr>
            <w:r>
              <w:rPr>
                <w:rFonts w:hint="default" w:ascii="Times New Roman" w:hAnsi="Times New Roman" w:eastAsia="方正仿宋_GBK" w:cs="Times New Roman"/>
                <w:b/>
                <w:bCs w:val="0"/>
                <w:sz w:val="24"/>
                <w:szCs w:val="24"/>
                <w:lang w:val="en-US" w:eastAsia="zh-CN"/>
              </w:rPr>
              <w:t>相关安排</w:t>
            </w:r>
          </w:p>
        </w:tc>
        <w:tc>
          <w:tcPr>
            <w:tcW w:w="7254" w:type="dxa"/>
            <w:vAlign w:val="center"/>
          </w:tcPr>
          <w:p>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单位：</w:t>
            </w:r>
            <w:r>
              <w:rPr>
                <w:rFonts w:hint="eastAsia" w:ascii="Times New Roman" w:hAnsi="Times New Roman" w:eastAsia="方正仿宋_GBK" w:cs="Times New Roman"/>
                <w:bCs/>
                <w:sz w:val="24"/>
                <w:szCs w:val="24"/>
                <w:lang w:val="en-US" w:eastAsia="zh-CN"/>
              </w:rPr>
              <w:t>重庆市种畜场</w:t>
            </w:r>
            <w:r>
              <w:rPr>
                <w:rFonts w:hint="default" w:ascii="Times New Roman" w:hAnsi="Times New Roman" w:eastAsia="方正仿宋_GBK"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投标人勘察现场：投标人自行勘察（招标人协助）</w:t>
            </w:r>
          </w:p>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勘察时间:</w:t>
            </w:r>
            <w:r>
              <w:rPr>
                <w:rFonts w:hint="eastAsia" w:ascii="Times New Roman" w:hAnsi="Times New Roman" w:eastAsia="方正仿宋_GBK" w:cs="Times New Roman"/>
                <w:bCs/>
                <w:sz w:val="24"/>
                <w:szCs w:val="24"/>
                <w:lang w:val="en-US" w:eastAsia="zh-CN"/>
              </w:rPr>
              <w:t>2024年7</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23</w:t>
            </w:r>
            <w:r>
              <w:rPr>
                <w:rFonts w:hint="default"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29</w:t>
            </w:r>
            <w:r>
              <w:rPr>
                <w:rFonts w:hint="default" w:ascii="Times New Roman" w:hAnsi="Times New Roman" w:eastAsia="方正仿宋_GBK" w:cs="Times New Roman"/>
                <w:bCs/>
                <w:sz w:val="24"/>
                <w:szCs w:val="24"/>
              </w:rPr>
              <w:t>日（09：00至1</w:t>
            </w:r>
            <w:r>
              <w:rPr>
                <w:rFonts w:hint="eastAsia" w:ascii="Times New Roman" w:hAnsi="Times New Roman" w:eastAsia="方正仿宋_GBK" w:cs="Times New Roman"/>
                <w:bCs/>
                <w:sz w:val="24"/>
                <w:szCs w:val="24"/>
                <w:lang w:val="en-US" w:eastAsia="zh-CN"/>
              </w:rPr>
              <w:t>7</w:t>
            </w:r>
            <w:r>
              <w:rPr>
                <w:rFonts w:hint="default" w:ascii="Times New Roman" w:hAnsi="Times New Roman" w:eastAsia="方正仿宋_GBK" w:cs="Times New Roman"/>
                <w:bCs/>
                <w:sz w:val="24"/>
                <w:szCs w:val="24"/>
              </w:rPr>
              <w:t>：00时）</w:t>
            </w:r>
          </w:p>
          <w:p>
            <w:pPr>
              <w:widowControl/>
              <w:spacing w:line="360" w:lineRule="exact"/>
              <w:jc w:val="lef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联系人和联系电话</w:t>
            </w:r>
            <w:r>
              <w:rPr>
                <w:rFonts w:hint="eastAsia" w:ascii="Times New Roman" w:hAnsi="Times New Roman" w:eastAsia="方正仿宋_GBK" w:cs="Times New Roman"/>
                <w:bCs/>
                <w:sz w:val="24"/>
                <w:szCs w:val="24"/>
                <w:lang w:eastAsia="zh-CN"/>
              </w:rPr>
              <w:t>：</w:t>
            </w:r>
            <w:r>
              <w:rPr>
                <w:rFonts w:hint="eastAsia" w:ascii="方正仿宋_GBK" w:hAnsi="方正仿宋_GBK" w:eastAsia="方正仿宋_GBK" w:cs="方正仿宋_GBK"/>
                <w:bCs/>
                <w:sz w:val="24"/>
                <w:szCs w:val="24"/>
                <w:lang w:val="en-US" w:eastAsia="zh-CN"/>
              </w:rPr>
              <w:t>文峰，</w:t>
            </w:r>
            <w:r>
              <w:rPr>
                <w:rFonts w:hint="default" w:ascii="Times New Roman" w:hAnsi="Times New Roman" w:eastAsia="方正仿宋_GBK" w:cs="Times New Roman"/>
                <w:bCs/>
                <w:sz w:val="24"/>
                <w:szCs w:val="24"/>
                <w:lang w:val="en-US" w:eastAsia="zh-CN"/>
              </w:rPr>
              <w:t>023-</w:t>
            </w:r>
            <w:r>
              <w:rPr>
                <w:rFonts w:hint="eastAsia" w:ascii="Times New Roman" w:hAnsi="Times New Roman" w:eastAsia="方正仿宋_GBK" w:cs="Times New Roman"/>
                <w:bCs/>
                <w:sz w:val="24"/>
                <w:szCs w:val="24"/>
                <w:lang w:val="en-US" w:eastAsia="zh-CN"/>
              </w:rPr>
              <w:t>62591443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5</w:t>
            </w:r>
          </w:p>
        </w:tc>
        <w:tc>
          <w:tcPr>
            <w:tcW w:w="1769" w:type="dxa"/>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rPr>
              <w:t>文件份数</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正本壹份，副本</w:t>
            </w:r>
            <w:r>
              <w:rPr>
                <w:rFonts w:hint="eastAsia" w:ascii="Times New Roman" w:hAnsi="Times New Roman" w:eastAsia="方正仿宋_GBK" w:cs="Times New Roman"/>
                <w:bCs/>
                <w:sz w:val="24"/>
                <w:szCs w:val="24"/>
                <w:lang w:val="en-US" w:eastAsia="zh-CN"/>
              </w:rPr>
              <w:t>壹</w:t>
            </w:r>
            <w:r>
              <w:rPr>
                <w:rFonts w:hint="default" w:ascii="Times New Roman" w:hAnsi="Times New Roman" w:eastAsia="方正仿宋_GBK" w:cs="Times New Roman"/>
                <w:bCs/>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6</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eastAsia="zh-CN"/>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lang w:eastAsia="zh-CN"/>
              </w:rPr>
              <w:t>文件递交</w:t>
            </w: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lang w:eastAsia="zh-CN"/>
              </w:rPr>
              <w:t>投</w:t>
            </w:r>
            <w:r>
              <w:rPr>
                <w:rFonts w:hint="default" w:ascii="Times New Roman" w:hAnsi="Times New Roman" w:eastAsia="方正仿宋_GBK" w:cs="Times New Roman"/>
                <w:bCs/>
                <w:sz w:val="24"/>
                <w:szCs w:val="24"/>
              </w:rPr>
              <w:t xml:space="preserve">标地址: </w:t>
            </w:r>
            <w:r>
              <w:rPr>
                <w:rFonts w:hint="eastAsia" w:ascii="Times New Roman" w:hAnsi="Times New Roman" w:eastAsia="方正仿宋_GBK" w:cs="Times New Roman"/>
                <w:bCs/>
                <w:sz w:val="24"/>
                <w:szCs w:val="24"/>
                <w:lang w:val="en-US" w:eastAsia="zh-CN"/>
              </w:rPr>
              <w:t>巴南区李家沱西流沱四村巨星花园A区1单位1楼离退休人员服务部办公室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pPr>
              <w:snapToGrid w:val="0"/>
              <w:spacing w:line="370" w:lineRule="exact"/>
              <w:jc w:val="left"/>
              <w:rPr>
                <w:rFonts w:asciiTheme="minorEastAsia" w:hAnsiTheme="minorEastAsia" w:eastAsiaTheme="minorEastAsia" w:cstheme="minorEastAsia"/>
                <w:bCs/>
                <w:sz w:val="24"/>
                <w:szCs w:val="24"/>
              </w:rPr>
            </w:pPr>
          </w:p>
        </w:tc>
        <w:tc>
          <w:tcPr>
            <w:tcW w:w="1769" w:type="dxa"/>
            <w:vMerge w:val="continue"/>
          </w:tcPr>
          <w:p>
            <w:pPr>
              <w:snapToGrid w:val="0"/>
              <w:spacing w:line="370" w:lineRule="exact"/>
              <w:jc w:val="left"/>
              <w:rPr>
                <w:rFonts w:hint="default" w:ascii="Times New Roman" w:hAnsi="Times New Roman" w:eastAsia="方正仿宋_GBK" w:cs="Times New Roman"/>
                <w:bCs/>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开标时现场投标，</w:t>
            </w:r>
            <w:r>
              <w:rPr>
                <w:rFonts w:hint="default" w:ascii="Times New Roman" w:hAnsi="Times New Roman" w:eastAsia="方正仿宋_GBK" w:cs="Times New Roman"/>
                <w:bCs/>
                <w:sz w:val="24"/>
                <w:szCs w:val="24"/>
              </w:rPr>
              <w:t>开标时间：</w:t>
            </w:r>
            <w:r>
              <w:rPr>
                <w:rFonts w:hint="eastAsia" w:ascii="Times New Roman" w:hAnsi="Times New Roman" w:eastAsia="方正仿宋_GBK" w:cs="Times New Roman"/>
                <w:bCs/>
                <w:sz w:val="24"/>
                <w:szCs w:val="24"/>
                <w:lang w:val="en-US" w:eastAsia="zh-CN"/>
              </w:rPr>
              <w:t>2024</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7</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31</w:t>
            </w:r>
            <w:r>
              <w:rPr>
                <w:rFonts w:hint="default" w:ascii="Times New Roman" w:hAnsi="Times New Roman" w:eastAsia="方正仿宋_GBK" w:cs="Times New Roman"/>
                <w:bCs/>
                <w:sz w:val="24"/>
                <w:szCs w:val="24"/>
              </w:rPr>
              <w:t xml:space="preserve">日 </w:t>
            </w:r>
            <w:r>
              <w:rPr>
                <w:rFonts w:hint="eastAsia" w:ascii="Times New Roman" w:hAnsi="Times New Roman" w:eastAsia="方正仿宋_GBK" w:cs="Times New Roman"/>
                <w:bCs/>
                <w:sz w:val="24"/>
                <w:szCs w:val="24"/>
                <w:lang w:val="en-US" w:eastAsia="zh-CN"/>
              </w:rPr>
              <w:t>15:00</w:t>
            </w:r>
          </w:p>
        </w:tc>
      </w:tr>
    </w:tbl>
    <w:p>
      <w:pPr>
        <w:spacing w:line="1200" w:lineRule="exact"/>
        <w:rPr>
          <w:rStyle w:val="21"/>
          <w:rFonts w:asciiTheme="minorEastAsia" w:hAnsiTheme="minorEastAsia" w:eastAsiaTheme="minorEastAsia" w:cstheme="minorEastAsia"/>
          <w:sz w:val="24"/>
          <w:szCs w:val="24"/>
        </w:rPr>
        <w:sectPr>
          <w:footerReference r:id="rId7" w:type="first"/>
          <w:headerReference r:id="rId3" w:type="default"/>
          <w:footerReference r:id="rId5" w:type="default"/>
          <w:headerReference r:id="rId4" w:type="even"/>
          <w:footerReference r:id="rId6" w:type="even"/>
          <w:pgSz w:w="11906" w:h="16838"/>
          <w:pgMar w:top="1984" w:right="1446" w:bottom="1644" w:left="1446" w:header="851" w:footer="992" w:gutter="0"/>
          <w:pgNumType w:fmt="decimal" w:start="1"/>
          <w:cols w:space="720" w:num="1"/>
          <w:titlePg/>
          <w:docGrid w:type="lines" w:linePitch="312" w:charSpace="0"/>
        </w:sectPr>
      </w:pPr>
    </w:p>
    <w:p>
      <w:pPr>
        <w:spacing w:line="360" w:lineRule="auto"/>
        <w:jc w:val="center"/>
        <w:rPr>
          <w:rFonts w:hint="default"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rPr>
        <w:t xml:space="preserve">第一部分  </w:t>
      </w:r>
      <w:r>
        <w:rPr>
          <w:rFonts w:hint="eastAsia" w:ascii="方正黑体_GBK" w:hAnsi="方正黑体_GBK" w:eastAsia="方正黑体_GBK" w:cs="方正黑体_GBK"/>
          <w:b/>
          <w:sz w:val="32"/>
          <w:szCs w:val="32"/>
          <w:lang w:val="en-US" w:eastAsia="zh-CN"/>
        </w:rPr>
        <w:t>比选公告</w:t>
      </w:r>
    </w:p>
    <w:p>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w:t>
      </w:r>
      <w:r>
        <w:rPr>
          <w:rFonts w:hint="default" w:ascii="Times New Roman" w:hAnsi="Times New Roman" w:eastAsia="方正仿宋_GBK" w:cs="Times New Roman"/>
          <w:color w:val="auto"/>
          <w:kern w:val="0"/>
          <w:sz w:val="24"/>
          <w:szCs w:val="24"/>
          <w:highlight w:val="none"/>
          <w:lang w:val="en-US" w:eastAsia="zh-CN"/>
        </w:rPr>
        <w:t>单位</w:t>
      </w:r>
      <w:r>
        <w:rPr>
          <w:rFonts w:hint="eastAsia" w:ascii="方正仿宋_GBK" w:hAnsi="方正仿宋_GBK" w:eastAsia="方正仿宋_GBK" w:cs="方正仿宋_GBK"/>
          <w:sz w:val="24"/>
          <w:szCs w:val="24"/>
        </w:rPr>
        <w:t>：</w:t>
      </w:r>
    </w:p>
    <w:p>
      <w:pPr>
        <w:spacing w:line="360" w:lineRule="exact"/>
        <w:ind w:firstLine="480" w:firstLineChars="200"/>
        <w:rPr>
          <w:rFonts w:asciiTheme="minorEastAsia" w:hAnsiTheme="minorEastAsia" w:eastAsiaTheme="minorEastAsia" w:cstheme="minorEastAsia"/>
          <w:bCs/>
          <w:sz w:val="24"/>
          <w:szCs w:val="24"/>
        </w:rPr>
      </w:pPr>
      <w:r>
        <w:rPr>
          <w:rFonts w:hint="eastAsia" w:eastAsia="方正仿宋_GBK" w:cs="Times New Roman"/>
          <w:color w:val="auto"/>
          <w:kern w:val="0"/>
          <w:sz w:val="24"/>
          <w:szCs w:val="24"/>
          <w:highlight w:val="none"/>
          <w:lang w:val="en-US" w:eastAsia="zh-CN"/>
        </w:rPr>
        <w:t>重庆市种畜场离退部办公场地装修项目现</w:t>
      </w:r>
      <w:r>
        <w:rPr>
          <w:rFonts w:hint="default" w:ascii="Times New Roman" w:hAnsi="Times New Roman" w:eastAsia="方正仿宋_GBK" w:cs="Times New Roman"/>
          <w:color w:val="auto"/>
          <w:kern w:val="0"/>
          <w:sz w:val="24"/>
          <w:szCs w:val="24"/>
          <w:highlight w:val="none"/>
          <w:lang w:val="en-US" w:eastAsia="zh-CN"/>
        </w:rPr>
        <w:t>进行公开比选，诚挚公开邀请有意愿的参选单位参与</w:t>
      </w:r>
      <w:r>
        <w:rPr>
          <w:rFonts w:hint="eastAsia" w:ascii="方正仿宋_GBK" w:hAnsi="方正仿宋_GBK" w:eastAsia="方正仿宋_GBK" w:cs="方正仿宋_GBK"/>
          <w:bCs/>
          <w:sz w:val="24"/>
          <w:szCs w:val="24"/>
        </w:rPr>
        <w:t>。</w:t>
      </w:r>
    </w:p>
    <w:p>
      <w:pPr>
        <w:spacing w:line="36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一、招标项目内容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Times New Roman" w:hAnsi="Times New Roman" w:eastAsia="方正仿宋_GBK" w:cs="Times New Roman"/>
          <w:sz w:val="24"/>
          <w:szCs w:val="24"/>
          <w:lang w:val="en-US" w:eastAsia="zh-CN"/>
        </w:rPr>
        <w:t>巨星花园A区7单元1-3室，房屋总建筑面积</w:t>
      </w:r>
      <w:r>
        <w:rPr>
          <w:rFonts w:hint="eastAsia" w:ascii="Times New Roman" w:hAnsi="Times New Roman" w:cs="Times New Roman"/>
          <w:b w:val="0"/>
          <w:bCs w:val="0"/>
          <w:sz w:val="24"/>
          <w:szCs w:val="24"/>
          <w:lang w:val="en-US" w:eastAsia="zh-CN"/>
        </w:rPr>
        <w:t>148.62m</w:t>
      </w:r>
      <w:r>
        <w:rPr>
          <w:rFonts w:hint="eastAsia" w:ascii="Times New Roman" w:hAnsi="Times New Roman" w:cs="Times New Roman"/>
          <w:b w:val="0"/>
          <w:bCs w:val="0"/>
          <w:sz w:val="24"/>
          <w:szCs w:val="24"/>
          <w:vertAlign w:val="superscript"/>
          <w:lang w:val="en-US" w:eastAsia="zh-CN"/>
        </w:rPr>
        <w:t>2</w:t>
      </w:r>
      <w:r>
        <w:rPr>
          <w:rFonts w:hint="eastAsia" w:ascii="方正仿宋_GBK" w:hAnsi="方正仿宋_GBK" w:eastAsia="方正仿宋_GBK" w:cs="方正仿宋_GBK"/>
          <w:sz w:val="24"/>
          <w:szCs w:val="24"/>
          <w:lang w:val="en-US" w:eastAsia="zh-CN"/>
        </w:rPr>
        <w:t>。现</w:t>
      </w:r>
      <w:r>
        <w:rPr>
          <w:rFonts w:hint="eastAsia" w:ascii="Times New Roman" w:hAnsi="Times New Roman" w:eastAsia="方正仿宋_GBK" w:cs="Times New Roman"/>
          <w:sz w:val="24"/>
          <w:szCs w:val="24"/>
          <w:lang w:val="en-US" w:eastAsia="zh-CN"/>
        </w:rPr>
        <w:t>因闲置多年，不具备办公条件，亟需重新装修。</w:t>
      </w:r>
      <w:r>
        <w:rPr>
          <w:rFonts w:hint="eastAsia" w:ascii="方正仿宋_GBK" w:hAnsi="方正仿宋_GBK" w:eastAsia="方正仿宋_GBK" w:cs="方正仿宋_GBK"/>
          <w:sz w:val="24"/>
          <w:szCs w:val="24"/>
          <w:lang w:val="en-US" w:eastAsia="zh-CN"/>
        </w:rPr>
        <w:t>施工</w:t>
      </w:r>
      <w:r>
        <w:rPr>
          <w:rFonts w:hint="eastAsia" w:ascii="方正仿宋_GBK" w:hAnsi="方正仿宋_GBK" w:eastAsia="方正仿宋_GBK" w:cs="方正仿宋_GBK"/>
          <w:sz w:val="24"/>
          <w:szCs w:val="24"/>
        </w:rPr>
        <w:t>期限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总工期</w:t>
      </w:r>
      <w:r>
        <w:rPr>
          <w:rFonts w:hint="default" w:ascii="Times New Roman" w:hAnsi="Times New Roman" w:eastAsia="方正仿宋_GBK" w:cs="Times New Roman"/>
          <w:sz w:val="24"/>
          <w:szCs w:val="24"/>
          <w:lang w:val="en-US" w:eastAsia="zh-CN"/>
        </w:rPr>
        <w:t>60</w:t>
      </w:r>
      <w:r>
        <w:rPr>
          <w:rFonts w:hint="eastAsia" w:ascii="方正仿宋_GBK" w:hAnsi="方正仿宋_GBK" w:eastAsia="方正仿宋_GBK" w:cs="方正仿宋_GBK"/>
          <w:sz w:val="24"/>
          <w:szCs w:val="24"/>
          <w:lang w:val="en-US" w:eastAsia="zh-CN"/>
        </w:rPr>
        <w:t>日历天，自签订施工合同生效之日起算</w:t>
      </w:r>
      <w:r>
        <w:rPr>
          <w:rFonts w:hint="default" w:ascii="Times New Roman" w:hAnsi="Times New Roman" w:eastAsia="方正仿宋_GBK" w:cs="Times New Roman"/>
          <w:sz w:val="24"/>
          <w:szCs w:val="24"/>
          <w:u w:val="none"/>
          <w:lang w:val="en-US" w:eastAsia="zh-CN"/>
        </w:rPr>
        <w:t>。</w:t>
      </w:r>
    </w:p>
    <w:tbl>
      <w:tblPr>
        <w:tblStyle w:val="18"/>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88"/>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0" w:type="dxa"/>
          </w:tcPr>
          <w:p>
            <w:pPr>
              <w:pStyle w:val="9"/>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4788" w:type="dxa"/>
          </w:tcPr>
          <w:p>
            <w:pPr>
              <w:pStyle w:val="9"/>
              <w:spacing w:line="320" w:lineRule="exact"/>
              <w:ind w:firstLine="1680" w:firstLineChars="700"/>
              <w:jc w:val="both"/>
              <w:rPr>
                <w:rFonts w:hint="default" w:ascii="方正黑体_GBK" w:hAnsi="方正黑体_GBK" w:eastAsia="方正黑体_GBK" w:cs="方正黑体_GBK"/>
                <w:sz w:val="24"/>
                <w:lang w:val="en-US" w:eastAsia="zh-CN"/>
              </w:rPr>
            </w:pPr>
            <w:r>
              <w:rPr>
                <w:rFonts w:hint="eastAsia" w:ascii="方正黑体_GBK" w:hAnsi="方正黑体_GBK" w:eastAsia="方正黑体_GBK" w:cs="方正黑体_GBK"/>
                <w:sz w:val="24"/>
                <w:lang w:val="en-US" w:eastAsia="zh-CN"/>
              </w:rPr>
              <w:t>施工项目</w:t>
            </w:r>
          </w:p>
        </w:tc>
        <w:tc>
          <w:tcPr>
            <w:tcW w:w="3258" w:type="dxa"/>
          </w:tcPr>
          <w:p>
            <w:pPr>
              <w:pStyle w:val="9"/>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tcPr>
          <w:p>
            <w:pPr>
              <w:pStyle w:val="9"/>
              <w:spacing w:line="320" w:lineRule="exact"/>
              <w:ind w:firstLine="0" w:firstLineChars="0"/>
              <w:jc w:val="center"/>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val="en-US" w:eastAsia="zh-CN"/>
              </w:rPr>
              <w:t>1</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default" w:ascii="Times New Roman" w:hAnsi="Times New Roman" w:eastAsia="方正仿宋_GBK" w:cs="Times New Roman"/>
                <w:sz w:val="24"/>
                <w:szCs w:val="24"/>
                <w:lang w:val="en-US" w:eastAsia="zh-CN"/>
              </w:rPr>
              <w:t>拆除、填补原有装修中不符合设计要求的部分</w:t>
            </w:r>
          </w:p>
        </w:tc>
        <w:tc>
          <w:tcPr>
            <w:tcW w:w="3258" w:type="dxa"/>
          </w:tcPr>
          <w:p>
            <w:pPr>
              <w:pStyle w:val="9"/>
              <w:spacing w:line="320" w:lineRule="exact"/>
              <w:ind w:firstLine="0" w:firstLineChars="0"/>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eastAsia" w:ascii="Times New Roman" w:hAnsi="Times New Roman" w:cs="Times New Roman" w:eastAsiaTheme="minorEastAsia"/>
                <w:sz w:val="24"/>
                <w:lang w:val="en-US" w:eastAsia="zh-CN"/>
              </w:rPr>
            </w:pPr>
            <w:r>
              <w:rPr>
                <w:rFonts w:hint="eastAsia" w:cs="Times New Roman" w:eastAsiaTheme="minorEastAsia"/>
                <w:sz w:val="24"/>
                <w:lang w:val="en-US" w:eastAsia="zh-CN"/>
              </w:rPr>
              <w:t>2</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default" w:ascii="Times New Roman" w:hAnsi="Times New Roman" w:eastAsia="方正仿宋_GBK" w:cs="Times New Roman"/>
                <w:sz w:val="24"/>
                <w:szCs w:val="24"/>
                <w:lang w:val="en-US" w:eastAsia="zh-CN"/>
              </w:rPr>
              <w:t>室内水管铺设、电线布线、网线布线等隐蔽工程施工</w:t>
            </w:r>
          </w:p>
        </w:tc>
        <w:tc>
          <w:tcPr>
            <w:tcW w:w="3258" w:type="dxa"/>
          </w:tcPr>
          <w:p>
            <w:pPr>
              <w:pStyle w:val="9"/>
              <w:spacing w:line="320" w:lineRule="exact"/>
              <w:ind w:firstLine="0" w:firstLineChars="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3</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eastAsia" w:ascii="Times New Roman" w:hAnsi="Times New Roman" w:eastAsia="方正仿宋_GBK" w:cs="Times New Roman"/>
                <w:kern w:val="2"/>
                <w:sz w:val="24"/>
                <w:szCs w:val="24"/>
                <w:lang w:val="en-US" w:eastAsia="zh-CN" w:bidi="ar-SA"/>
              </w:rPr>
              <w:t>铲除原卫生间墙地面瓷砖</w:t>
            </w:r>
          </w:p>
        </w:tc>
        <w:tc>
          <w:tcPr>
            <w:tcW w:w="3258" w:type="dxa"/>
          </w:tcPr>
          <w:p>
            <w:pPr>
              <w:pStyle w:val="9"/>
              <w:spacing w:line="320" w:lineRule="exact"/>
              <w:ind w:firstLine="0" w:firstLineChars="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4</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default" w:ascii="Times New Roman" w:hAnsi="Times New Roman" w:eastAsia="方正仿宋_GBK" w:cs="Times New Roman"/>
                <w:sz w:val="24"/>
                <w:szCs w:val="24"/>
                <w:lang w:val="en-US" w:eastAsia="zh-CN"/>
              </w:rPr>
              <w:t>地面找平，</w:t>
            </w:r>
            <w:r>
              <w:rPr>
                <w:rFonts w:hint="eastAsia" w:ascii="Times New Roman" w:hAnsi="Times New Roman" w:eastAsia="方正仿宋_GBK" w:cs="Times New Roman"/>
                <w:sz w:val="24"/>
                <w:szCs w:val="24"/>
                <w:lang w:val="en-US" w:eastAsia="zh-CN"/>
              </w:rPr>
              <w:t>重新</w:t>
            </w:r>
            <w:r>
              <w:rPr>
                <w:rFonts w:hint="default" w:ascii="Times New Roman" w:hAnsi="Times New Roman" w:eastAsia="方正仿宋_GBK" w:cs="Times New Roman"/>
                <w:sz w:val="24"/>
                <w:szCs w:val="24"/>
                <w:lang w:val="en-US" w:eastAsia="zh-CN"/>
              </w:rPr>
              <w:t>铺设</w:t>
            </w:r>
            <w:r>
              <w:rPr>
                <w:rFonts w:hint="eastAsia" w:ascii="Times New Roman" w:hAnsi="Times New Roman" w:eastAsia="方正仿宋_GBK" w:cs="Times New Roman"/>
                <w:sz w:val="24"/>
                <w:szCs w:val="24"/>
                <w:lang w:val="en-US" w:eastAsia="zh-CN"/>
              </w:rPr>
              <w:t>墙地砖</w:t>
            </w:r>
          </w:p>
        </w:tc>
        <w:tc>
          <w:tcPr>
            <w:tcW w:w="3258" w:type="dxa"/>
          </w:tcPr>
          <w:p>
            <w:pPr>
              <w:pStyle w:val="9"/>
              <w:spacing w:line="320" w:lineRule="exact"/>
              <w:ind w:firstLine="0" w:firstLine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会议室</w:t>
            </w: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办公室、房间过道</w:t>
            </w:r>
            <w:r>
              <w:rPr>
                <w:rFonts w:hint="default" w:ascii="Times New Roman" w:hAnsi="Times New Roman" w:eastAsia="方正仿宋_GBK" w:cs="Times New Roman"/>
                <w:sz w:val="24"/>
                <w:szCs w:val="24"/>
                <w:lang w:val="en-US" w:eastAsia="zh-CN"/>
              </w:rPr>
              <w:t>地面瓷砖800*800，卫生间地面瓷砖300*300，墙面瓷砖600*300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5</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default" w:ascii="Times New Roman" w:hAnsi="Times New Roman" w:eastAsia="方正仿宋_GBK" w:cs="Times New Roman"/>
                <w:sz w:val="24"/>
                <w:szCs w:val="24"/>
                <w:lang w:val="en-US" w:eastAsia="zh-CN"/>
              </w:rPr>
              <w:t>室内防水涂刷</w:t>
            </w:r>
          </w:p>
        </w:tc>
        <w:tc>
          <w:tcPr>
            <w:tcW w:w="3258" w:type="dxa"/>
          </w:tcPr>
          <w:p>
            <w:pPr>
              <w:pStyle w:val="9"/>
              <w:spacing w:line="320" w:lineRule="exact"/>
              <w:ind w:firstLine="0" w:firstLineChars="0"/>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室内防水层高度应向上延伸300mm，卫生间墙面防水层的高度不得低于1800mm。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6</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default" w:ascii="Times New Roman" w:hAnsi="Times New Roman" w:eastAsia="方正仿宋_GBK" w:cs="Times New Roman"/>
                <w:sz w:val="24"/>
                <w:szCs w:val="24"/>
                <w:lang w:val="en-US" w:eastAsia="zh-CN"/>
              </w:rPr>
              <w:t>墙面粉刷、刮腻子、涂乳胶漆</w:t>
            </w:r>
          </w:p>
        </w:tc>
        <w:tc>
          <w:tcPr>
            <w:tcW w:w="3258" w:type="dxa"/>
          </w:tcPr>
          <w:p>
            <w:pPr>
              <w:pStyle w:val="9"/>
              <w:spacing w:line="320" w:lineRule="exact"/>
              <w:ind w:firstLine="0" w:firstLineChars="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7</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eastAsia" w:eastAsia="方正仿宋_GBK" w:cs="Times New Roman"/>
                <w:sz w:val="24"/>
                <w:szCs w:val="24"/>
                <w:lang w:val="en-US" w:eastAsia="zh-CN"/>
              </w:rPr>
              <w:t>安装</w:t>
            </w:r>
            <w:r>
              <w:rPr>
                <w:rFonts w:hint="eastAsia" w:ascii="Times New Roman" w:hAnsi="Times New Roman" w:eastAsia="方正仿宋_GBK" w:cs="Times New Roman"/>
                <w:sz w:val="24"/>
                <w:szCs w:val="24"/>
                <w:lang w:val="en-US" w:eastAsia="zh-CN"/>
              </w:rPr>
              <w:t>踢脚线和门槛石</w:t>
            </w:r>
          </w:p>
        </w:tc>
        <w:tc>
          <w:tcPr>
            <w:tcW w:w="3258" w:type="dxa"/>
          </w:tcPr>
          <w:p>
            <w:pPr>
              <w:pStyle w:val="9"/>
              <w:spacing w:line="320" w:lineRule="exact"/>
              <w:ind w:firstLine="0" w:firstLineChars="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8</w:t>
            </w:r>
          </w:p>
        </w:tc>
        <w:tc>
          <w:tcPr>
            <w:tcW w:w="4788" w:type="dxa"/>
          </w:tcPr>
          <w:p>
            <w:pPr>
              <w:pStyle w:val="9"/>
              <w:spacing w:line="320" w:lineRule="exact"/>
              <w:ind w:firstLine="0" w:firstLineChars="0"/>
              <w:jc w:val="left"/>
              <w:rPr>
                <w:rFonts w:asciiTheme="minorEastAsia" w:hAnsiTheme="minorEastAsia" w:eastAsiaTheme="minorEastAsia" w:cstheme="minorEastAsia"/>
                <w:sz w:val="24"/>
                <w:szCs w:val="24"/>
              </w:rPr>
            </w:pPr>
            <w:r>
              <w:rPr>
                <w:rFonts w:hint="default" w:ascii="Times New Roman" w:hAnsi="Times New Roman" w:eastAsia="方正仿宋_GBK" w:cs="Times New Roman"/>
                <w:sz w:val="24"/>
                <w:szCs w:val="24"/>
                <w:lang w:val="en-US" w:eastAsia="zh-CN"/>
              </w:rPr>
              <w:t>安装照明灯具、开关面板、卫具洁具、窗帘</w:t>
            </w:r>
          </w:p>
        </w:tc>
        <w:tc>
          <w:tcPr>
            <w:tcW w:w="3258" w:type="dxa"/>
          </w:tcPr>
          <w:p>
            <w:pPr>
              <w:pStyle w:val="9"/>
              <w:spacing w:line="320" w:lineRule="exact"/>
              <w:ind w:firstLine="0" w:firstLineChars="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9</w:t>
            </w:r>
          </w:p>
        </w:tc>
        <w:tc>
          <w:tcPr>
            <w:tcW w:w="4788" w:type="dxa"/>
          </w:tcPr>
          <w:p>
            <w:pPr>
              <w:pStyle w:val="9"/>
              <w:spacing w:line="320" w:lineRule="exact"/>
              <w:ind w:firstLine="0" w:firstLineChars="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更换原有房屋房门及门套</w:t>
            </w:r>
          </w:p>
        </w:tc>
        <w:tc>
          <w:tcPr>
            <w:tcW w:w="3258" w:type="dxa"/>
          </w:tcPr>
          <w:p>
            <w:pPr>
              <w:pStyle w:val="9"/>
              <w:spacing w:line="320" w:lineRule="exact"/>
              <w:ind w:firstLine="0" w:firstLineChars="0"/>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防盗门*2，钛合金门*2，套装门*4。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10</w:t>
            </w:r>
          </w:p>
        </w:tc>
        <w:tc>
          <w:tcPr>
            <w:tcW w:w="4788" w:type="dxa"/>
          </w:tcPr>
          <w:p>
            <w:pPr>
              <w:pStyle w:val="9"/>
              <w:spacing w:line="320" w:lineRule="exact"/>
              <w:ind w:firstLine="0" w:firstLineChars="0"/>
              <w:jc w:val="lef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部长办公室隔墙</w:t>
            </w:r>
          </w:p>
        </w:tc>
        <w:tc>
          <w:tcPr>
            <w:tcW w:w="3258" w:type="dxa"/>
          </w:tcPr>
          <w:p>
            <w:pPr>
              <w:pStyle w:val="9"/>
              <w:spacing w:line="320" w:lineRule="exact"/>
              <w:ind w:firstLine="0" w:firstLine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轻钢龙骨+石膏板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11</w:t>
            </w:r>
          </w:p>
        </w:tc>
        <w:tc>
          <w:tcPr>
            <w:tcW w:w="4788" w:type="dxa"/>
          </w:tcPr>
          <w:p>
            <w:pPr>
              <w:pStyle w:val="9"/>
              <w:spacing w:line="320" w:lineRule="exact"/>
              <w:ind w:firstLine="0" w:firstLineChars="0"/>
              <w:jc w:val="left"/>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室内过道石膏板吊顶</w:t>
            </w:r>
          </w:p>
        </w:tc>
        <w:tc>
          <w:tcPr>
            <w:tcW w:w="3258" w:type="dxa"/>
          </w:tcPr>
          <w:p>
            <w:pPr>
              <w:pStyle w:val="9"/>
              <w:spacing w:line="320" w:lineRule="exact"/>
              <w:ind w:firstLine="0" w:firstLineChars="0"/>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平吊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cs="Times New Roman" w:eastAsiaTheme="minorEastAsia"/>
                <w:sz w:val="24"/>
                <w:lang w:val="en-US" w:eastAsia="zh-CN"/>
              </w:rPr>
            </w:pPr>
            <w:r>
              <w:rPr>
                <w:rFonts w:hint="eastAsia" w:cs="Times New Roman" w:eastAsiaTheme="minorEastAsia"/>
                <w:sz w:val="24"/>
                <w:lang w:val="en-US" w:eastAsia="zh-CN"/>
              </w:rPr>
              <w:t>12</w:t>
            </w:r>
          </w:p>
        </w:tc>
        <w:tc>
          <w:tcPr>
            <w:tcW w:w="4788" w:type="dxa"/>
          </w:tcPr>
          <w:p>
            <w:pPr>
              <w:pStyle w:val="9"/>
              <w:spacing w:line="320" w:lineRule="exact"/>
              <w:ind w:firstLine="0" w:firstLineChars="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卫生间铝合金集成吊顶</w:t>
            </w:r>
          </w:p>
        </w:tc>
        <w:tc>
          <w:tcPr>
            <w:tcW w:w="3258" w:type="dxa"/>
          </w:tcPr>
          <w:p>
            <w:pPr>
              <w:pStyle w:val="9"/>
              <w:spacing w:line="320" w:lineRule="exact"/>
              <w:ind w:firstLine="0" w:firstLineChars="0"/>
              <w:rPr>
                <w:rFonts w:hint="default" w:ascii="Times New Roman" w:hAnsi="Times New Roman" w:eastAsia="方正仿宋_GBK" w:cs="Times New Roman"/>
                <w:sz w:val="24"/>
                <w:szCs w:val="24"/>
                <w:lang w:val="en-US" w:eastAsia="zh-CN"/>
              </w:rPr>
            </w:pPr>
          </w:p>
        </w:tc>
      </w:tr>
    </w:tbl>
    <w:p>
      <w:pPr>
        <w:spacing w:line="360" w:lineRule="exact"/>
        <w:ind w:firstLine="480" w:firstLineChars="200"/>
        <w:rPr>
          <w:rFonts w:hint="eastAsia" w:asciiTheme="minorEastAsia" w:hAnsiTheme="minorEastAsia" w:eastAsiaTheme="minorEastAsia" w:cstheme="minorEastAsia"/>
          <w:sz w:val="24"/>
          <w:szCs w:val="24"/>
        </w:rPr>
      </w:pPr>
    </w:p>
    <w:p>
      <w:pPr>
        <w:widowControl/>
        <w:spacing w:line="360" w:lineRule="exact"/>
        <w:ind w:firstLine="480" w:firstLineChars="200"/>
        <w:jc w:val="left"/>
        <w:rPr>
          <w:rFonts w:hint="default" w:asciiTheme="minorEastAsia" w:hAnsiTheme="minorEastAsia" w:eastAsiaTheme="minorEastAsia" w:cstheme="minorEastAsia"/>
          <w:bCs/>
          <w:kern w:val="0"/>
          <w:sz w:val="24"/>
          <w:szCs w:val="24"/>
          <w:u w:val="single"/>
          <w:lang w:val="en-US" w:eastAsia="zh-CN"/>
        </w:rPr>
      </w:pPr>
      <w:bookmarkStart w:id="0" w:name="_Toc334427979"/>
      <w:r>
        <w:rPr>
          <w:rFonts w:hint="eastAsia" w:ascii="方正黑体_GBK" w:hAnsi="方正黑体_GBK" w:eastAsia="方正黑体_GBK" w:cs="方正黑体_GBK"/>
          <w:b w:val="0"/>
          <w:bCs w:val="0"/>
          <w:kern w:val="0"/>
          <w:sz w:val="24"/>
          <w:szCs w:val="24"/>
        </w:rPr>
        <w:t>二、</w:t>
      </w:r>
      <w:r>
        <w:rPr>
          <w:rFonts w:hint="eastAsia" w:ascii="方正黑体_GBK" w:hAnsi="方正黑体_GBK" w:eastAsia="方正黑体_GBK" w:cs="方正黑体_GBK"/>
          <w:b w:val="0"/>
          <w:bCs w:val="0"/>
          <w:kern w:val="0"/>
          <w:sz w:val="24"/>
          <w:szCs w:val="24"/>
          <w:lang w:val="en-US" w:eastAsia="zh-CN"/>
        </w:rPr>
        <w:t>比选</w:t>
      </w:r>
      <w:r>
        <w:rPr>
          <w:rFonts w:hint="eastAsia" w:ascii="方正黑体_GBK" w:hAnsi="方正黑体_GBK" w:eastAsia="方正黑体_GBK" w:cs="方正黑体_GBK"/>
          <w:b w:val="0"/>
          <w:bCs w:val="0"/>
          <w:kern w:val="0"/>
          <w:sz w:val="24"/>
          <w:szCs w:val="24"/>
        </w:rPr>
        <w:t>方式：</w:t>
      </w:r>
      <w:r>
        <w:rPr>
          <w:rFonts w:hint="eastAsia" w:ascii="方正仿宋_GBK" w:hAnsi="方正仿宋_GBK" w:eastAsia="方正仿宋_GBK" w:cs="方正仿宋_GBK"/>
          <w:b w:val="0"/>
          <w:bCs w:val="0"/>
          <w:kern w:val="0"/>
          <w:sz w:val="24"/>
          <w:szCs w:val="24"/>
          <w:lang w:val="en-US" w:eastAsia="zh-CN"/>
        </w:rPr>
        <w:t>公开比选。</w:t>
      </w:r>
    </w:p>
    <w:p>
      <w:pPr>
        <w:widowControl/>
        <w:spacing w:line="360" w:lineRule="exact"/>
        <w:ind w:firstLine="480" w:firstLineChars="200"/>
        <w:jc w:val="left"/>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三、投标人资质要求：</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firstLine="480" w:firstLineChars="20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w:t>
      </w:r>
      <w:r>
        <w:rPr>
          <w:rFonts w:hint="eastAsia" w:ascii="Times New Roman" w:hAnsi="Times New Roman" w:eastAsia="方正仿宋_GBK" w:cs="Times New Roman"/>
          <w:bCs/>
          <w:sz w:val="24"/>
          <w:szCs w:val="24"/>
          <w:lang w:eastAsia="zh-CN"/>
        </w:rPr>
        <w:t>存续期</w:t>
      </w:r>
      <w:r>
        <w:rPr>
          <w:rFonts w:hint="eastAsia" w:ascii="Times New Roman" w:hAnsi="Times New Roman" w:eastAsia="方正仿宋_GBK" w:cs="Times New Roman"/>
          <w:bCs/>
          <w:sz w:val="24"/>
          <w:szCs w:val="24"/>
          <w:lang w:val="en-US" w:eastAsia="zh-CN"/>
        </w:rPr>
        <w:t>3年以上</w:t>
      </w:r>
      <w:r>
        <w:rPr>
          <w:rFonts w:hint="default" w:ascii="Times New Roman" w:hAnsi="Times New Roman" w:eastAsia="方正仿宋_GBK" w:cs="Times New Roman"/>
          <w:bCs/>
          <w:sz w:val="24"/>
          <w:szCs w:val="24"/>
        </w:rPr>
        <w:t>的供应商，且注册资金达到人民币</w:t>
      </w:r>
      <w:r>
        <w:rPr>
          <w:rFonts w:hint="eastAsia" w:ascii="Times New Roman" w:hAnsi="Times New Roman" w:eastAsia="方正仿宋_GBK" w:cs="Times New Roman"/>
          <w:bCs/>
          <w:sz w:val="24"/>
          <w:szCs w:val="24"/>
          <w:lang w:val="en-US" w:eastAsia="zh-CN"/>
        </w:rPr>
        <w:t>5</w:t>
      </w:r>
      <w:r>
        <w:rPr>
          <w:rFonts w:hint="default" w:ascii="Times New Roman" w:hAnsi="Times New Roman" w:eastAsia="方正仿宋_GBK" w:cs="Times New Roman"/>
          <w:bCs/>
          <w:sz w:val="24"/>
          <w:szCs w:val="24"/>
        </w:rPr>
        <w:t>0万元以上（含</w:t>
      </w:r>
      <w:r>
        <w:rPr>
          <w:rFonts w:hint="eastAsia" w:ascii="Times New Roman" w:hAnsi="Times New Roman" w:eastAsia="方正仿宋_GBK" w:cs="Times New Roman"/>
          <w:bCs/>
          <w:sz w:val="24"/>
          <w:szCs w:val="24"/>
          <w:lang w:val="en-US" w:eastAsia="zh-CN"/>
        </w:rPr>
        <w:t>5</w:t>
      </w:r>
      <w:r>
        <w:rPr>
          <w:rFonts w:hint="default" w:ascii="Times New Roman" w:hAnsi="Times New Roman" w:eastAsia="方正仿宋_GBK" w:cs="Times New Roman"/>
          <w:bCs/>
          <w:sz w:val="24"/>
          <w:szCs w:val="24"/>
        </w:rPr>
        <w:t>0万元）；</w:t>
      </w:r>
    </w:p>
    <w:p>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eastAsia"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rPr>
        <w:t>业绩：</w:t>
      </w:r>
      <w:r>
        <w:rPr>
          <w:rFonts w:hint="default" w:ascii="Times New Roman" w:hAnsi="Times New Roman" w:eastAsia="方正仿宋_GBK" w:cs="Times New Roman"/>
          <w:bCs/>
          <w:color w:val="auto"/>
          <w:sz w:val="24"/>
          <w:szCs w:val="24"/>
          <w:lang w:val="en-US" w:eastAsia="zh-CN"/>
        </w:rPr>
        <w:t>承揽</w:t>
      </w:r>
      <w:r>
        <w:rPr>
          <w:rFonts w:hint="eastAsia" w:ascii="Times New Roman" w:hAnsi="Times New Roman" w:eastAsia="方正仿宋_GBK" w:cs="Times New Roman"/>
          <w:bCs/>
          <w:color w:val="auto"/>
          <w:sz w:val="24"/>
          <w:szCs w:val="24"/>
          <w:lang w:val="en-US" w:eastAsia="zh-CN"/>
        </w:rPr>
        <w:t>室内装修</w:t>
      </w:r>
      <w:r>
        <w:rPr>
          <w:rFonts w:hint="default" w:ascii="Times New Roman" w:hAnsi="Times New Roman" w:eastAsia="方正仿宋_GBK" w:cs="Times New Roman"/>
          <w:bCs/>
          <w:color w:val="auto"/>
          <w:sz w:val="24"/>
          <w:szCs w:val="24"/>
          <w:lang w:val="en-US" w:eastAsia="zh-CN"/>
        </w:rPr>
        <w:t>业务</w:t>
      </w:r>
      <w:r>
        <w:rPr>
          <w:rFonts w:hint="eastAsia" w:ascii="Times New Roman" w:hAnsi="Times New Roman" w:eastAsia="方正仿宋_GBK" w:cs="Times New Roman"/>
          <w:bCs/>
          <w:color w:val="auto"/>
          <w:sz w:val="24"/>
          <w:szCs w:val="24"/>
          <w:lang w:val="en-US" w:eastAsia="zh-CN"/>
        </w:rPr>
        <w:t>3</w:t>
      </w:r>
      <w:r>
        <w:rPr>
          <w:rFonts w:hint="default" w:ascii="Times New Roman" w:hAnsi="Times New Roman" w:eastAsia="方正仿宋_GBK" w:cs="Times New Roman"/>
          <w:bCs/>
          <w:color w:val="auto"/>
          <w:sz w:val="24"/>
          <w:szCs w:val="24"/>
          <w:lang w:val="en-US" w:eastAsia="zh-CN"/>
        </w:rPr>
        <w:t>个及以上</w:t>
      </w:r>
      <w:r>
        <w:rPr>
          <w:rFonts w:hint="eastAsia" w:ascii="Times New Roman" w:hAnsi="Times New Roman" w:eastAsia="方正仿宋_GBK" w:cs="Times New Roman"/>
          <w:bCs/>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pPr>
        <w:widowControl/>
        <w:spacing w:line="360" w:lineRule="exact"/>
        <w:ind w:firstLine="480" w:firstLineChars="200"/>
        <w:jc w:val="left"/>
        <w:rPr>
          <w:rFonts w:hint="default" w:ascii="Times New Roman" w:hAnsi="Times New Roman" w:eastAsia="方正仿宋_GBK" w:cs="Times New Roman"/>
          <w:kern w:val="0"/>
          <w:sz w:val="24"/>
          <w:szCs w:val="24"/>
          <w:highlight w:val="yellow"/>
        </w:rPr>
      </w:pPr>
      <w:r>
        <w:rPr>
          <w:rFonts w:hint="eastAsia" w:ascii="Times New Roman" w:hAnsi="Times New Roman" w:eastAsia="方正仿宋_GBK" w:cs="Times New Roman"/>
          <w:bCs/>
          <w:sz w:val="24"/>
          <w:szCs w:val="24"/>
          <w:lang w:val="en-US" w:eastAsia="zh-CN"/>
        </w:rPr>
        <w:t>4.</w:t>
      </w:r>
      <w:r>
        <w:rPr>
          <w:rFonts w:hint="default" w:ascii="Times New Roman" w:hAnsi="Times New Roman" w:eastAsia="方正仿宋_GBK" w:cs="Times New Roman"/>
          <w:bCs/>
          <w:sz w:val="24"/>
          <w:szCs w:val="24"/>
        </w:rPr>
        <w:t>提供增值税</w:t>
      </w:r>
      <w:r>
        <w:rPr>
          <w:rFonts w:hint="eastAsia" w:ascii="Times New Roman" w:hAnsi="Times New Roman" w:eastAsia="方正仿宋_GBK" w:cs="Times New Roman"/>
          <w:bCs/>
          <w:sz w:val="24"/>
          <w:szCs w:val="24"/>
          <w:lang w:val="en-US" w:eastAsia="zh-CN"/>
        </w:rPr>
        <w:t>普通</w:t>
      </w:r>
      <w:r>
        <w:rPr>
          <w:rFonts w:hint="default" w:ascii="Times New Roman" w:hAnsi="Times New Roman" w:eastAsia="方正仿宋_GBK" w:cs="Times New Roman"/>
          <w:bCs/>
          <w:sz w:val="24"/>
          <w:szCs w:val="24"/>
        </w:rPr>
        <w:t>发票。</w:t>
      </w:r>
    </w:p>
    <w:p>
      <w:pPr>
        <w:widowControl/>
        <w:spacing w:line="360" w:lineRule="exact"/>
        <w:ind w:firstLine="480" w:firstLineChars="200"/>
        <w:jc w:val="left"/>
        <w:rPr>
          <w:rFonts w:asciiTheme="minorEastAsia" w:hAnsiTheme="minorEastAsia" w:eastAsiaTheme="minorEastAsia" w:cstheme="minorEastAsia"/>
          <w:b/>
          <w:bCs/>
          <w:kern w:val="0"/>
          <w:sz w:val="24"/>
          <w:szCs w:val="24"/>
        </w:rPr>
      </w:pPr>
      <w:r>
        <w:rPr>
          <w:rFonts w:hint="eastAsia" w:ascii="方正黑体_GBK" w:hAnsi="方正黑体_GBK" w:eastAsia="方正黑体_GBK" w:cs="方正黑体_GBK"/>
          <w:b w:val="0"/>
          <w:bCs w:val="0"/>
          <w:kern w:val="0"/>
          <w:sz w:val="24"/>
          <w:szCs w:val="24"/>
        </w:rPr>
        <w:t>四、报名需携带材料：</w:t>
      </w:r>
      <w:r>
        <w:rPr>
          <w:rFonts w:hint="eastAsia" w:asciiTheme="minorEastAsia" w:hAnsiTheme="minorEastAsia" w:eastAsiaTheme="minorEastAsia" w:cstheme="minorEastAsia"/>
          <w:b/>
          <w:bCs/>
          <w:kern w:val="0"/>
          <w:sz w:val="24"/>
          <w:szCs w:val="24"/>
        </w:rPr>
        <w:t xml:space="preserve"> </w:t>
      </w:r>
    </w:p>
    <w:p>
      <w:pPr>
        <w:widowControl/>
        <w:spacing w:line="360" w:lineRule="exact"/>
        <w:ind w:firstLine="480" w:firstLineChars="200"/>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营业执照副本（复印件需加盖公章）；</w:t>
      </w:r>
    </w:p>
    <w:p>
      <w:pPr>
        <w:widowControl/>
        <w:spacing w:line="360" w:lineRule="exact"/>
        <w:ind w:firstLine="480" w:firstLineChars="200"/>
        <w:jc w:val="left"/>
        <w:rPr>
          <w:rFonts w:cs="仿宋" w:asciiTheme="minorEastAsia" w:hAnsiTheme="minorEastAsia" w:eastAsiaTheme="minorEastAsia"/>
          <w:bCs/>
          <w:kern w:val="0"/>
          <w:sz w:val="24"/>
          <w:szCs w:val="24"/>
        </w:rPr>
      </w:pPr>
      <w:r>
        <w:rPr>
          <w:rFonts w:hint="default" w:ascii="Times New Roman" w:hAnsi="Times New Roman" w:eastAsia="方正仿宋_GBK" w:cs="Times New Roman"/>
          <w:bCs/>
          <w:kern w:val="0"/>
          <w:sz w:val="24"/>
          <w:szCs w:val="24"/>
        </w:rPr>
        <w:t>2</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法人代表身份证复印件或法人代表的授权委托书（加盖公章）。</w:t>
      </w:r>
    </w:p>
    <w:p>
      <w:pPr>
        <w:widowControl/>
        <w:spacing w:line="360" w:lineRule="exact"/>
        <w:ind w:firstLine="480" w:firstLineChars="200"/>
        <w:jc w:val="left"/>
        <w:rPr>
          <w:rFonts w:cs="仿宋" w:asciiTheme="minorEastAsia" w:hAnsiTheme="minorEastAsia" w:eastAsiaTheme="minorEastAsia"/>
          <w:bCs/>
          <w:sz w:val="24"/>
          <w:szCs w:val="24"/>
        </w:rPr>
      </w:pPr>
      <w:r>
        <w:rPr>
          <w:rFonts w:hint="eastAsia" w:ascii="方正黑体_GBK" w:hAnsi="方正黑体_GBK" w:eastAsia="方正黑体_GBK" w:cs="方正黑体_GBK"/>
          <w:b w:val="0"/>
          <w:bCs w:val="0"/>
          <w:kern w:val="0"/>
          <w:sz w:val="24"/>
          <w:szCs w:val="24"/>
        </w:rPr>
        <w:t>五、现场踏勘</w:t>
      </w:r>
      <w:r>
        <w:rPr>
          <w:rFonts w:hint="eastAsia" w:cs="仿宋" w:asciiTheme="minorEastAsia" w:hAnsiTheme="minorEastAsia" w:eastAsiaTheme="minorEastAsia"/>
          <w:b w:val="0"/>
          <w:bCs w:val="0"/>
          <w:kern w:val="0"/>
          <w:sz w:val="24"/>
          <w:szCs w:val="24"/>
        </w:rPr>
        <w:t>：</w:t>
      </w:r>
      <w:r>
        <w:rPr>
          <w:rFonts w:hint="default" w:ascii="Times New Roman" w:hAnsi="Times New Roman" w:eastAsia="方正仿宋_GBK" w:cs="Times New Roman"/>
          <w:color w:val="000000"/>
          <w:kern w:val="2"/>
          <w:sz w:val="24"/>
          <w:szCs w:val="24"/>
        </w:rPr>
        <w:t>独立踏勘现场，不</w:t>
      </w:r>
      <w:r>
        <w:rPr>
          <w:rFonts w:hint="default" w:ascii="Times New Roman" w:hAnsi="Times New Roman" w:eastAsia="方正仿宋_GBK" w:cs="Times New Roman"/>
          <w:color w:val="000000"/>
          <w:kern w:val="2"/>
          <w:sz w:val="24"/>
          <w:szCs w:val="24"/>
          <w:lang w:val="en-US" w:eastAsia="zh-CN"/>
        </w:rPr>
        <w:t>集中</w:t>
      </w:r>
      <w:r>
        <w:rPr>
          <w:rFonts w:hint="default" w:ascii="Times New Roman" w:hAnsi="Times New Roman" w:eastAsia="方正仿宋_GBK" w:cs="Times New Roman"/>
          <w:color w:val="000000"/>
          <w:kern w:val="2"/>
          <w:sz w:val="24"/>
          <w:szCs w:val="24"/>
        </w:rPr>
        <w:t>组织踏勘现场</w:t>
      </w:r>
      <w:r>
        <w:rPr>
          <w:rFonts w:hint="default" w:ascii="Times New Roman" w:hAnsi="Times New Roman" w:eastAsia="方正仿宋_GBK" w:cs="Times New Roman"/>
          <w:bCs/>
          <w:sz w:val="24"/>
          <w:szCs w:val="24"/>
        </w:rPr>
        <w:t>，投标单位</w:t>
      </w:r>
      <w:r>
        <w:rPr>
          <w:rFonts w:hint="eastAsia" w:ascii="Times New Roman" w:hAnsi="Times New Roman" w:eastAsia="方正仿宋_GBK" w:cs="Times New Roman"/>
          <w:bCs/>
          <w:sz w:val="24"/>
          <w:szCs w:val="24"/>
          <w:lang w:val="en-US" w:eastAsia="zh-CN"/>
        </w:rPr>
        <w:t>根据现场踏勘收集</w:t>
      </w:r>
      <w:r>
        <w:rPr>
          <w:rFonts w:hint="default" w:ascii="Times New Roman" w:hAnsi="Times New Roman" w:eastAsia="方正仿宋_GBK" w:cs="Times New Roman"/>
          <w:bCs/>
          <w:sz w:val="24"/>
          <w:szCs w:val="24"/>
        </w:rPr>
        <w:t>自己负责的有关编制投标文件所有资料。</w:t>
      </w:r>
      <w:r>
        <w:rPr>
          <w:rFonts w:hint="eastAsia" w:ascii="Times New Roman" w:hAnsi="Times New Roman" w:eastAsia="方正仿宋_GBK" w:cs="Times New Roman"/>
          <w:bCs/>
          <w:sz w:val="24"/>
          <w:szCs w:val="24"/>
          <w:lang w:val="en-US" w:eastAsia="zh-CN"/>
        </w:rPr>
        <w:t>投标单位在</w:t>
      </w:r>
      <w:r>
        <w:rPr>
          <w:rFonts w:hint="default" w:ascii="Times New Roman" w:hAnsi="Times New Roman" w:eastAsia="方正仿宋_GBK" w:cs="Times New Roman"/>
          <w:bCs/>
          <w:sz w:val="24"/>
          <w:szCs w:val="24"/>
        </w:rPr>
        <w:t>递交投标文件</w:t>
      </w:r>
      <w:r>
        <w:rPr>
          <w:rFonts w:hint="eastAsia" w:ascii="Times New Roman" w:hAnsi="Times New Roman" w:eastAsia="方正仿宋_GBK" w:cs="Times New Roman"/>
          <w:bCs/>
          <w:sz w:val="24"/>
          <w:szCs w:val="24"/>
          <w:lang w:val="en-US" w:eastAsia="zh-CN"/>
        </w:rPr>
        <w:t>时</w:t>
      </w:r>
      <w:r>
        <w:rPr>
          <w:rFonts w:hint="default" w:ascii="Times New Roman" w:hAnsi="Times New Roman" w:eastAsia="方正仿宋_GBK" w:cs="Times New Roman"/>
          <w:bCs/>
          <w:sz w:val="24"/>
          <w:szCs w:val="24"/>
        </w:rPr>
        <w:t>，</w:t>
      </w:r>
      <w:r>
        <w:rPr>
          <w:rFonts w:hint="eastAsia" w:ascii="Times New Roman" w:hAnsi="Times New Roman" w:eastAsia="方正仿宋_GBK" w:cs="Times New Roman"/>
          <w:bCs/>
          <w:sz w:val="24"/>
          <w:szCs w:val="24"/>
          <w:lang w:val="en-US" w:eastAsia="zh-CN"/>
        </w:rPr>
        <w:t>均被认为</w:t>
      </w:r>
      <w:r>
        <w:rPr>
          <w:rFonts w:hint="default" w:ascii="Times New Roman" w:hAnsi="Times New Roman" w:eastAsia="方正仿宋_GBK" w:cs="Times New Roman"/>
          <w:bCs/>
          <w:sz w:val="24"/>
          <w:szCs w:val="24"/>
        </w:rPr>
        <w:t>对本合同项目的风险和义务已经十分了解，并在其投标文件中已充分考虑了现场和环境条件</w:t>
      </w:r>
      <w:r>
        <w:rPr>
          <w:rFonts w:hint="eastAsia" w:cs="仿宋" w:asciiTheme="minorEastAsia" w:hAnsiTheme="minorEastAsia" w:eastAsiaTheme="minorEastAsia"/>
          <w:bCs/>
          <w:sz w:val="24"/>
          <w:szCs w:val="24"/>
        </w:rPr>
        <w:t>。</w:t>
      </w:r>
    </w:p>
    <w:p>
      <w:pPr>
        <w:widowControl/>
        <w:spacing w:line="360" w:lineRule="exact"/>
        <w:ind w:firstLine="480" w:firstLineChars="200"/>
        <w:jc w:val="left"/>
        <w:rPr>
          <w:rFonts w:hint="eastAsia"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六</w:t>
      </w:r>
      <w:r>
        <w:rPr>
          <w:rFonts w:hint="eastAsia" w:ascii="方正黑体_GBK" w:hAnsi="方正黑体_GBK" w:eastAsia="方正黑体_GBK" w:cs="方正黑体_GBK"/>
          <w:b w:val="0"/>
          <w:bCs/>
          <w:kern w:val="0"/>
          <w:sz w:val="24"/>
          <w:szCs w:val="24"/>
        </w:rPr>
        <w:t>、开标时间：</w:t>
      </w:r>
      <w:r>
        <w:rPr>
          <w:rFonts w:hint="default" w:ascii="Times New Roman" w:hAnsi="Times New Roman" w:eastAsia="方正仿宋_GBK" w:cs="Times New Roman"/>
          <w:b w:val="0"/>
          <w:bCs/>
          <w:kern w:val="0"/>
          <w:sz w:val="24"/>
          <w:szCs w:val="24"/>
          <w:lang w:val="en-US" w:eastAsia="zh-CN"/>
        </w:rPr>
        <w:t>202</w:t>
      </w:r>
      <w:r>
        <w:rPr>
          <w:rFonts w:hint="eastAsia" w:ascii="Times New Roman" w:hAnsi="Times New Roman" w:eastAsia="方正仿宋_GBK" w:cs="Times New Roman"/>
          <w:b w:val="0"/>
          <w:bCs/>
          <w:kern w:val="0"/>
          <w:sz w:val="24"/>
          <w:szCs w:val="24"/>
          <w:lang w:val="en-US" w:eastAsia="zh-CN"/>
        </w:rPr>
        <w:t>4</w:t>
      </w:r>
      <w:r>
        <w:rPr>
          <w:rFonts w:hint="default" w:ascii="Times New Roman" w:hAnsi="Times New Roman" w:eastAsia="方正仿宋_GBK" w:cs="Times New Roman"/>
          <w:bCs/>
          <w:kern w:val="0"/>
          <w:sz w:val="24"/>
          <w:szCs w:val="24"/>
        </w:rPr>
        <w:t>年</w:t>
      </w:r>
      <w:r>
        <w:rPr>
          <w:rFonts w:hint="eastAsia" w:ascii="Times New Roman" w:hAnsi="Times New Roman" w:eastAsia="方正仿宋_GBK" w:cs="Times New Roman"/>
          <w:bCs/>
          <w:kern w:val="0"/>
          <w:sz w:val="24"/>
          <w:szCs w:val="24"/>
          <w:lang w:val="en-US" w:eastAsia="zh-CN"/>
        </w:rPr>
        <w:t>7</w:t>
      </w:r>
      <w:r>
        <w:rPr>
          <w:rFonts w:hint="default" w:ascii="Times New Roman" w:hAnsi="Times New Roman" w:eastAsia="方正仿宋_GBK" w:cs="Times New Roman"/>
          <w:bCs/>
          <w:kern w:val="0"/>
          <w:sz w:val="24"/>
          <w:szCs w:val="24"/>
        </w:rPr>
        <w:t>月</w:t>
      </w:r>
      <w:r>
        <w:rPr>
          <w:rFonts w:hint="eastAsia" w:ascii="Times New Roman" w:hAnsi="Times New Roman" w:eastAsia="方正仿宋_GBK" w:cs="Times New Roman"/>
          <w:bCs/>
          <w:kern w:val="0"/>
          <w:sz w:val="24"/>
          <w:szCs w:val="24"/>
          <w:lang w:val="en-US" w:eastAsia="zh-CN"/>
        </w:rPr>
        <w:t>31</w:t>
      </w:r>
      <w:r>
        <w:rPr>
          <w:rFonts w:hint="default" w:ascii="Times New Roman" w:hAnsi="Times New Roman" w:eastAsia="方正仿宋_GBK" w:cs="Times New Roman"/>
          <w:bCs/>
          <w:kern w:val="0"/>
          <w:sz w:val="24"/>
          <w:szCs w:val="24"/>
        </w:rPr>
        <w:t>日</w:t>
      </w:r>
      <w:r>
        <w:rPr>
          <w:rFonts w:hint="eastAsia" w:ascii="Times New Roman" w:hAnsi="Times New Roman" w:eastAsia="方正仿宋_GBK" w:cs="Times New Roman"/>
          <w:bCs/>
          <w:kern w:val="0"/>
          <w:sz w:val="24"/>
          <w:szCs w:val="24"/>
          <w:lang w:val="en-US" w:eastAsia="zh-CN"/>
        </w:rPr>
        <w:t>15:00</w:t>
      </w:r>
      <w:r>
        <w:rPr>
          <w:rFonts w:hint="default" w:ascii="Times New Roman" w:hAnsi="Times New Roman" w:eastAsia="方正仿宋_GBK" w:cs="Times New Roman"/>
          <w:bCs/>
          <w:kern w:val="0"/>
          <w:sz w:val="24"/>
          <w:szCs w:val="24"/>
        </w:rPr>
        <w:t>。</w:t>
      </w:r>
    </w:p>
    <w:p>
      <w:pPr>
        <w:widowControl/>
        <w:spacing w:line="360" w:lineRule="exact"/>
        <w:ind w:firstLine="480" w:firstLineChars="200"/>
        <w:jc w:val="left"/>
        <w:rPr>
          <w:rFonts w:hint="default"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七</w:t>
      </w:r>
      <w:r>
        <w:rPr>
          <w:rFonts w:hint="eastAsia" w:ascii="方正黑体_GBK" w:hAnsi="方正黑体_GBK" w:eastAsia="方正黑体_GBK" w:cs="方正黑体_GBK"/>
          <w:b w:val="0"/>
          <w:bCs/>
          <w:kern w:val="0"/>
          <w:sz w:val="24"/>
          <w:szCs w:val="24"/>
        </w:rPr>
        <w:t>、开标地点：</w:t>
      </w:r>
      <w:r>
        <w:rPr>
          <w:rFonts w:hint="default" w:ascii="Times New Roman" w:hAnsi="Times New Roman" w:eastAsia="方正仿宋_GBK" w:cs="Times New Roman"/>
          <w:b w:val="0"/>
          <w:bCs/>
          <w:kern w:val="0"/>
          <w:sz w:val="24"/>
          <w:szCs w:val="24"/>
          <w:lang w:val="en-US" w:eastAsia="zh-CN"/>
        </w:rPr>
        <w:t>重庆市巴南区李家沱西流沱四村巨星花园A区182栋负一楼会议室。</w:t>
      </w:r>
    </w:p>
    <w:p>
      <w:pPr>
        <w:widowControl/>
        <w:spacing w:line="360" w:lineRule="exact"/>
        <w:ind w:firstLine="480" w:firstLineChars="200"/>
        <w:jc w:val="left"/>
        <w:rPr>
          <w:rFonts w:hint="default" w:ascii="Times New Roman" w:hAnsi="Times New Roman" w:eastAsia="方正仿宋_GBK" w:cs="Times New Roman"/>
          <w:bCs/>
          <w:sz w:val="24"/>
          <w:szCs w:val="24"/>
          <w:lang w:val="en-US" w:eastAsia="zh-CN"/>
        </w:rPr>
      </w:pPr>
      <w:r>
        <w:rPr>
          <w:rFonts w:hint="eastAsia" w:ascii="方正黑体_GBK" w:hAnsi="方正黑体_GBK" w:eastAsia="方正黑体_GBK" w:cs="方正黑体_GBK"/>
          <w:b w:val="0"/>
          <w:bCs/>
          <w:kern w:val="0"/>
          <w:sz w:val="24"/>
          <w:szCs w:val="24"/>
          <w:lang w:eastAsia="zh-CN"/>
        </w:rPr>
        <w:t>八</w:t>
      </w:r>
      <w:r>
        <w:rPr>
          <w:rFonts w:hint="eastAsia" w:ascii="方正黑体_GBK" w:hAnsi="方正黑体_GBK" w:eastAsia="方正黑体_GBK" w:cs="方正黑体_GBK"/>
          <w:b w:val="0"/>
          <w:bCs/>
          <w:kern w:val="0"/>
          <w:sz w:val="24"/>
          <w:szCs w:val="24"/>
        </w:rPr>
        <w:t>、联系人及电话</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Cs/>
          <w:sz w:val="24"/>
          <w:szCs w:val="24"/>
        </w:rPr>
        <w:t xml:space="preserve"> </w:t>
      </w:r>
      <w:bookmarkEnd w:id="0"/>
      <w:bookmarkStart w:id="1" w:name="_Toc525031548"/>
      <w:bookmarkStart w:id="2" w:name="_Toc326608168"/>
      <w:bookmarkStart w:id="3" w:name="_Toc326595972"/>
      <w:bookmarkStart w:id="4" w:name="_Toc331165570"/>
      <w:bookmarkStart w:id="5" w:name="_Toc331172955"/>
      <w:bookmarkStart w:id="6" w:name="_Toc334775607"/>
      <w:bookmarkStart w:id="7" w:name="_Toc331164485"/>
      <w:bookmarkStart w:id="8" w:name="_Toc286938406"/>
      <w:bookmarkStart w:id="9" w:name="_Toc326608304"/>
      <w:bookmarkStart w:id="10" w:name="_Toc286938793"/>
      <w:bookmarkStart w:id="11" w:name="_Toc326609080"/>
      <w:bookmarkStart w:id="12" w:name="_Toc331172854"/>
      <w:bookmarkStart w:id="13" w:name="_Toc325115885"/>
      <w:bookmarkStart w:id="14" w:name="_Toc331409472"/>
      <w:bookmarkStart w:id="15" w:name="_Toc331165053"/>
      <w:bookmarkStart w:id="16" w:name="_Toc326608443"/>
      <w:bookmarkStart w:id="17" w:name="_Toc425865933"/>
      <w:bookmarkStart w:id="18" w:name="_Toc331164895"/>
      <w:bookmarkStart w:id="19" w:name="_Toc331165212"/>
      <w:bookmarkStart w:id="20" w:name="_Toc331416337"/>
      <w:bookmarkStart w:id="21" w:name="_Toc334427988"/>
      <w:bookmarkStart w:id="22" w:name="_Toc326604677"/>
      <w:bookmarkStart w:id="23" w:name="_Toc331172584"/>
      <w:bookmarkStart w:id="24" w:name="_Toc324777166"/>
      <w:r>
        <w:rPr>
          <w:rFonts w:hint="eastAsia" w:cs="仿宋" w:asciiTheme="minorEastAsia" w:hAnsiTheme="minorEastAsia" w:eastAsiaTheme="minorEastAsia"/>
          <w:bCs/>
          <w:sz w:val="24"/>
          <w:szCs w:val="24"/>
          <w:lang w:val="en-US" w:eastAsia="zh-CN"/>
        </w:rPr>
        <w:t>文峰</w:t>
      </w:r>
      <w:r>
        <w:rPr>
          <w:rFonts w:hint="eastAsia" w:ascii="方正仿宋_GBK" w:hAnsi="方正仿宋_GBK" w:eastAsia="方正仿宋_GBK" w:cs="方正仿宋_GBK"/>
          <w:bCs/>
          <w:sz w:val="24"/>
          <w:szCs w:val="24"/>
          <w:lang w:val="en-US" w:eastAsia="zh-CN"/>
        </w:rPr>
        <w:t>，</w:t>
      </w:r>
      <w:r>
        <w:rPr>
          <w:rFonts w:hint="default" w:ascii="Times New Roman" w:hAnsi="Times New Roman" w:eastAsia="方正仿宋_GBK" w:cs="Times New Roman"/>
          <w:bCs/>
          <w:sz w:val="24"/>
          <w:szCs w:val="24"/>
          <w:lang w:val="en-US" w:eastAsia="zh-CN"/>
        </w:rPr>
        <w:t>023-6</w:t>
      </w:r>
      <w:r>
        <w:rPr>
          <w:rFonts w:hint="eastAsia" w:ascii="Times New Roman" w:hAnsi="Times New Roman" w:eastAsia="方正仿宋_GBK" w:cs="Times New Roman"/>
          <w:bCs/>
          <w:sz w:val="24"/>
          <w:szCs w:val="24"/>
          <w:lang w:val="en-US" w:eastAsia="zh-CN"/>
        </w:rPr>
        <w:t>2591443。</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val="en-US" w:eastAsia="zh-CN"/>
        </w:rPr>
        <w:t>九</w:t>
      </w:r>
      <w:r>
        <w:rPr>
          <w:rFonts w:hint="eastAsia" w:ascii="方正黑体_GBK" w:hAnsi="方正黑体_GBK" w:eastAsia="方正黑体_GBK" w:cs="方正黑体_GBK"/>
          <w:color w:val="auto"/>
          <w:kern w:val="0"/>
          <w:sz w:val="24"/>
          <w:szCs w:val="24"/>
          <w:highlight w:val="none"/>
        </w:rPr>
        <w:t>、其他要求</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一</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被责令停业的；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财产被接管或冻结的；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单位负责人为同一人或者存在控股、管理关系的不同单位，不得同时投标。</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二</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widowControl/>
        <w:spacing w:line="360" w:lineRule="exact"/>
        <w:jc w:val="left"/>
        <w:rPr>
          <w:rFonts w:cs="仿宋" w:asciiTheme="minorEastAsia" w:hAnsiTheme="minorEastAsia" w:eastAsiaTheme="minorEastAsia"/>
          <w:bCs/>
          <w:sz w:val="24"/>
          <w:szCs w:val="24"/>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jc w:val="both"/>
        <w:rPr>
          <w:rFonts w:hint="eastAsia" w:ascii="方正黑体_GBK" w:hAnsi="方正黑体_GBK" w:eastAsia="方正黑体_GBK" w:cs="方正黑体_GBK"/>
          <w:b w:val="0"/>
          <w:bCs/>
          <w:sz w:val="32"/>
          <w:szCs w:val="32"/>
        </w:rPr>
      </w:pPr>
    </w:p>
    <w:p>
      <w:pPr>
        <w:widowControl/>
        <w:spacing w:line="360" w:lineRule="exact"/>
        <w:jc w:val="center"/>
        <w:rPr>
          <w:rFonts w:hint="eastAsia" w:ascii="方正黑体_GBK" w:hAnsi="方正黑体_GBK" w:eastAsia="方正黑体_GBK" w:cs="方正黑体_GBK"/>
          <w:b w:val="0"/>
          <w:bCs/>
          <w:sz w:val="32"/>
          <w:szCs w:val="32"/>
        </w:rPr>
      </w:pPr>
    </w:p>
    <w:p>
      <w:pPr>
        <w:widowControl/>
        <w:spacing w:line="360" w:lineRule="exact"/>
        <w:jc w:val="center"/>
        <w:rPr>
          <w:rFonts w:cs="仿宋" w:asciiTheme="minorEastAsia" w:hAnsiTheme="minorEastAsia" w:eastAsiaTheme="minorEastAsia"/>
          <w:kern w:val="0"/>
          <w:sz w:val="24"/>
          <w:szCs w:val="24"/>
        </w:rPr>
      </w:pPr>
      <w:r>
        <w:rPr>
          <w:rFonts w:hint="eastAsia" w:ascii="方正黑体_GBK" w:hAnsi="方正黑体_GBK" w:eastAsia="方正黑体_GBK" w:cs="方正黑体_GBK"/>
          <w:b w:val="0"/>
          <w:bCs/>
          <w:sz w:val="32"/>
          <w:szCs w:val="32"/>
        </w:rPr>
        <w:t>第二部分  投标单位须知</w:t>
      </w:r>
      <w:bookmarkEnd w:id="1"/>
    </w:p>
    <w:p>
      <w:pPr>
        <w:widowControl/>
        <w:spacing w:line="360" w:lineRule="exact"/>
        <w:ind w:firstLine="480" w:firstLineChars="200"/>
        <w:jc w:val="left"/>
        <w:rPr>
          <w:rFonts w:hint="eastAsia" w:ascii="方正黑体_GBK" w:hAnsi="方正黑体_GBK" w:eastAsia="方正黑体_GBK" w:cs="方正黑体_GBK"/>
          <w:b w:val="0"/>
          <w:bCs w:val="0"/>
          <w:sz w:val="24"/>
          <w:szCs w:val="24"/>
        </w:rPr>
      </w:pPr>
      <w:bookmarkStart w:id="25" w:name="_Toc525031554"/>
    </w:p>
    <w:p>
      <w:pPr>
        <w:widowControl/>
        <w:spacing w:line="360" w:lineRule="exact"/>
        <w:ind w:firstLine="480" w:firstLineChars="200"/>
        <w:jc w:val="left"/>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一、投标文件</w:t>
      </w:r>
      <w:bookmarkEnd w:id="25"/>
    </w:p>
    <w:p>
      <w:pPr>
        <w:spacing w:line="360" w:lineRule="exact"/>
        <w:ind w:firstLine="482" w:firstLineChars="200"/>
        <w:rPr>
          <w:rFonts w:hint="default" w:cs="仿宋" w:asciiTheme="minorEastAsia" w:hAnsiTheme="minorEastAsia" w:eastAsiaTheme="minorEastAsia"/>
          <w:bCs/>
          <w:kern w:val="0"/>
          <w:sz w:val="24"/>
          <w:szCs w:val="24"/>
          <w:lang w:val="en-US" w:eastAsia="zh-CN"/>
        </w:rPr>
      </w:pPr>
      <w:r>
        <w:rPr>
          <w:rFonts w:hint="eastAsia" w:ascii="方正楷体_GBK" w:hAnsi="方正楷体_GBK" w:eastAsia="方正楷体_GBK" w:cs="方正楷体_GBK"/>
          <w:b/>
          <w:bCs w:val="0"/>
          <w:kern w:val="0"/>
          <w:sz w:val="24"/>
          <w:szCs w:val="24"/>
          <w:lang w:val="en-US" w:eastAsia="zh-CN"/>
        </w:rPr>
        <w:t>（一）投标文件装订及密封要求</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p>
    <w:p>
      <w:pPr>
        <w:spacing w:line="360" w:lineRule="exact"/>
        <w:ind w:firstLine="480" w:firstLineChars="200"/>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封皮上写明招标项目名称及投标人名称。</w:t>
      </w:r>
    </w:p>
    <w:p>
      <w:pPr>
        <w:spacing w:line="360" w:lineRule="exact"/>
        <w:ind w:firstLine="482" w:firstLineChars="200"/>
        <w:rPr>
          <w:rFonts w:hint="eastAsia" w:ascii="方正楷体_GBK" w:hAnsi="方正楷体_GBK" w:eastAsia="方正楷体_GBK" w:cs="方正楷体_GBK"/>
          <w:b/>
          <w:bCs w:val="0"/>
          <w:kern w:val="0"/>
          <w:sz w:val="24"/>
          <w:szCs w:val="24"/>
          <w:lang w:val="en-US" w:eastAsia="zh-CN"/>
        </w:rPr>
      </w:pP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二</w:t>
      </w: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投标文件递交要求</w:t>
      </w:r>
    </w:p>
    <w:p>
      <w:pPr>
        <w:spacing w:line="450" w:lineRule="exact"/>
        <w:ind w:firstLine="480" w:firstLineChars="200"/>
        <w:rPr>
          <w:rFonts w:hint="default" w:ascii="Times New Roman" w:hAnsi="Times New Roman" w:eastAsia="方正仿宋_GBK" w:cs="Times New Roman"/>
          <w:color w:val="auto"/>
          <w:sz w:val="24"/>
          <w:szCs w:val="24"/>
          <w:highlight w:val="none"/>
          <w:lang w:eastAsia="zh-CN"/>
        </w:rPr>
      </w:pPr>
      <w:bookmarkStart w:id="26"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：202</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lang w:val="en-US" w:eastAsia="zh-CN"/>
        </w:rPr>
        <w:t>月</w:t>
      </w:r>
      <w:r>
        <w:rPr>
          <w:rFonts w:hint="eastAsia" w:ascii="Times New Roman" w:hAnsi="Times New Roman" w:eastAsia="方正仿宋_GBK" w:cs="Times New Roman"/>
          <w:color w:val="auto"/>
          <w:sz w:val="24"/>
          <w:szCs w:val="24"/>
          <w:highlight w:val="none"/>
          <w:lang w:val="en-US" w:eastAsia="zh-CN"/>
        </w:rPr>
        <w:t>31</w:t>
      </w:r>
      <w:r>
        <w:rPr>
          <w:rFonts w:hint="default" w:ascii="Times New Roman" w:hAnsi="Times New Roman" w:eastAsia="方正仿宋_GBK" w:cs="Times New Roman"/>
          <w:color w:val="auto"/>
          <w:sz w:val="24"/>
          <w:szCs w:val="24"/>
          <w:highlight w:val="none"/>
          <w:lang w:val="en-US" w:eastAsia="zh-CN"/>
        </w:rPr>
        <w:t>日1</w:t>
      </w: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:00</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pPr>
        <w:spacing w:line="450" w:lineRule="exact"/>
        <w:ind w:firstLine="480" w:firstLineChars="200"/>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4"/>
          <w:szCs w:val="24"/>
          <w:highlight w:val="none"/>
          <w:lang w:val="en-US" w:eastAsia="zh-CN"/>
        </w:rPr>
        <w:t>正、副本一套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widowControl/>
        <w:spacing w:line="360" w:lineRule="exact"/>
        <w:ind w:firstLine="480" w:firstLineChars="200"/>
        <w:jc w:val="left"/>
        <w:rPr>
          <w:rFonts w:hint="default" w:ascii="Times New Roman" w:hAnsi="Times New Roman" w:eastAsia="方正仿宋_GBK" w:cs="Times New Roman"/>
          <w:b/>
          <w:bCs/>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default" w:ascii="Times New Roman" w:hAnsi="Times New Roman" w:eastAsia="方正仿宋_GBK" w:cs="Times New Roman"/>
          <w:color w:val="auto"/>
          <w:kern w:val="0"/>
          <w:sz w:val="24"/>
          <w:szCs w:val="24"/>
          <w:highlight w:val="none"/>
          <w:lang w:eastAsia="zh-CN"/>
        </w:rPr>
        <w:t>重庆市</w:t>
      </w:r>
      <w:r>
        <w:rPr>
          <w:rFonts w:hint="eastAsia" w:ascii="Times New Roman" w:hAnsi="Times New Roman" w:eastAsia="方正仿宋_GBK" w:cs="Times New Roman"/>
          <w:color w:val="auto"/>
          <w:kern w:val="0"/>
          <w:sz w:val="24"/>
          <w:szCs w:val="24"/>
          <w:highlight w:val="none"/>
          <w:lang w:val="en-US" w:eastAsia="zh-CN"/>
        </w:rPr>
        <w:t>巴南区李家沱西流沱四村巨星花园A区1单位1楼离退休人员服务部办公室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文峰</w:t>
      </w:r>
      <w:r>
        <w:rPr>
          <w:rFonts w:hint="default" w:ascii="Times New Roman" w:hAnsi="Times New Roman" w:eastAsia="方正仿宋_GBK" w:cs="Times New Roman"/>
          <w:color w:val="auto"/>
          <w:kern w:val="0"/>
          <w:sz w:val="24"/>
          <w:szCs w:val="24"/>
          <w:highlight w:val="none"/>
          <w:lang w:val="en-US" w:eastAsia="zh-CN"/>
        </w:rPr>
        <w:t>，联系电话：</w:t>
      </w:r>
      <w:r>
        <w:rPr>
          <w:rFonts w:hint="default" w:ascii="Times New Roman" w:hAnsi="Times New Roman" w:eastAsia="方正仿宋_GBK" w:cs="Times New Roman"/>
          <w:bCs/>
          <w:sz w:val="24"/>
          <w:szCs w:val="24"/>
          <w:lang w:val="en-US" w:eastAsia="zh-CN"/>
        </w:rPr>
        <w:t>023-625</w:t>
      </w:r>
      <w:r>
        <w:rPr>
          <w:rFonts w:hint="eastAsia" w:ascii="Times New Roman" w:hAnsi="Times New Roman" w:eastAsia="方正仿宋_GBK" w:cs="Times New Roman"/>
          <w:bCs/>
          <w:sz w:val="24"/>
          <w:szCs w:val="24"/>
          <w:lang w:val="en-US" w:eastAsia="zh-CN"/>
        </w:rPr>
        <w:t>91443</w:t>
      </w:r>
      <w:r>
        <w:rPr>
          <w:rFonts w:hint="default" w:ascii="Times New Roman" w:hAnsi="Times New Roman" w:eastAsia="方正仿宋_GBK" w:cs="Times New Roman"/>
          <w:color w:val="auto"/>
          <w:kern w:val="0"/>
          <w:sz w:val="24"/>
          <w:szCs w:val="24"/>
          <w:highlight w:val="none"/>
          <w:lang w:val="en-US" w:eastAsia="zh-CN"/>
        </w:rPr>
        <w:t>。</w:t>
      </w:r>
    </w:p>
    <w:bookmarkEnd w:id="26"/>
    <w:p>
      <w:pPr>
        <w:spacing w:line="360" w:lineRule="exact"/>
        <w:ind w:firstLine="480" w:firstLineChars="200"/>
        <w:rPr>
          <w:rFonts w:hint="eastAsia" w:ascii="方正黑体_GBK" w:hAnsi="方正黑体_GBK" w:eastAsia="方正黑体_GBK" w:cs="方正黑体_GBK"/>
          <w:b w:val="0"/>
          <w:bCs w:val="0"/>
          <w:sz w:val="24"/>
          <w:szCs w:val="24"/>
        </w:rPr>
      </w:pPr>
      <w:bookmarkStart w:id="27" w:name="_Toc525031558"/>
      <w:r>
        <w:rPr>
          <w:rFonts w:hint="eastAsia" w:ascii="方正黑体_GBK" w:hAnsi="方正黑体_GBK" w:eastAsia="方正黑体_GBK" w:cs="方正黑体_GBK"/>
          <w:b w:val="0"/>
          <w:bCs w:val="0"/>
          <w:sz w:val="24"/>
          <w:szCs w:val="24"/>
          <w:lang w:val="en-US" w:eastAsia="zh-CN"/>
        </w:rPr>
        <w:t>二</w:t>
      </w:r>
      <w:r>
        <w:rPr>
          <w:rFonts w:hint="eastAsia" w:ascii="方正黑体_GBK" w:hAnsi="方正黑体_GBK" w:eastAsia="方正黑体_GBK" w:cs="方正黑体_GBK"/>
          <w:b w:val="0"/>
          <w:bCs w:val="0"/>
          <w:sz w:val="24"/>
          <w:szCs w:val="24"/>
        </w:rPr>
        <w:t>、评标标准</w:t>
      </w:r>
      <w:bookmarkEnd w:id="27"/>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1</w:t>
      </w:r>
      <w:r>
        <w:rPr>
          <w:rFonts w:hint="default" w:ascii="Times New Roman" w:hAnsi="Times New Roman" w:eastAsia="方正仿宋_GBK" w:cs="Times New Roman"/>
          <w:bCs/>
          <w:sz w:val="24"/>
          <w:szCs w:val="24"/>
          <w:lang w:val="en-US" w:eastAsia="zh-CN"/>
        </w:rPr>
        <w:t>.</w:t>
      </w:r>
      <w:r>
        <w:rPr>
          <w:rFonts w:hint="eastAsia" w:ascii="Times New Roman" w:hAnsi="Times New Roman" w:eastAsia="方正仿宋_GBK" w:cs="Times New Roman"/>
          <w:color w:val="000000"/>
          <w:sz w:val="24"/>
          <w:szCs w:val="24"/>
          <w:lang w:val="en-US" w:eastAsia="zh-CN"/>
        </w:rPr>
        <w:t>本项目采取</w:t>
      </w:r>
      <w:r>
        <w:rPr>
          <w:rFonts w:hint="default" w:ascii="Times New Roman" w:hAnsi="Times New Roman" w:eastAsia="方正仿宋_GBK" w:cs="Times New Roman"/>
          <w:color w:val="000000"/>
          <w:sz w:val="24"/>
          <w:szCs w:val="24"/>
        </w:rPr>
        <w:t>在资格、质量和服务均能满足实质性要求的</w:t>
      </w:r>
      <w:r>
        <w:rPr>
          <w:rFonts w:hint="default" w:ascii="Times New Roman" w:hAnsi="Times New Roman" w:eastAsia="方正仿宋_GBK" w:cs="Times New Roman"/>
          <w:color w:val="000000"/>
          <w:sz w:val="24"/>
          <w:szCs w:val="24"/>
          <w:lang w:val="en-US" w:eastAsia="zh-CN"/>
        </w:rPr>
        <w:t>比选</w:t>
      </w:r>
      <w:r>
        <w:rPr>
          <w:rFonts w:hint="default" w:ascii="Times New Roman" w:hAnsi="Times New Roman" w:eastAsia="方正仿宋_GBK" w:cs="Times New Roman"/>
          <w:color w:val="000000"/>
          <w:sz w:val="24"/>
          <w:szCs w:val="24"/>
        </w:rPr>
        <w:t>人中，</w:t>
      </w:r>
      <w:r>
        <w:rPr>
          <w:rFonts w:hint="default" w:ascii="Times New Roman" w:hAnsi="Times New Roman" w:eastAsia="方正仿宋_GBK" w:cs="Times New Roman"/>
          <w:color w:val="000000"/>
          <w:sz w:val="24"/>
          <w:szCs w:val="24"/>
          <w:lang w:val="en-US" w:eastAsia="zh-CN"/>
        </w:rPr>
        <w:t>按照</w:t>
      </w:r>
      <w:r>
        <w:rPr>
          <w:rFonts w:hint="eastAsia" w:ascii="Times New Roman" w:hAnsi="Times New Roman" w:eastAsia="方正仿宋_GBK" w:cs="Times New Roman"/>
          <w:color w:val="000000"/>
          <w:sz w:val="24"/>
          <w:szCs w:val="24"/>
          <w:lang w:val="en-US" w:eastAsia="zh-CN"/>
        </w:rPr>
        <w:t>重庆市种畜场（重庆华牧资产经营管理有限公司）</w:t>
      </w:r>
      <w:r>
        <w:rPr>
          <w:rFonts w:hint="default" w:ascii="Times New Roman" w:hAnsi="Times New Roman" w:eastAsia="方正仿宋_GBK" w:cs="Times New Roman"/>
          <w:color w:val="000000"/>
          <w:sz w:val="24"/>
          <w:szCs w:val="24"/>
          <w:lang w:val="en-US" w:eastAsia="zh-CN"/>
        </w:rPr>
        <w:t>有关规定</w:t>
      </w:r>
      <w:r>
        <w:rPr>
          <w:rFonts w:hint="eastAsia" w:ascii="Times New Roman" w:hAnsi="Times New Roman" w:eastAsia="方正仿宋_GBK" w:cs="Times New Roman"/>
          <w:color w:val="000000"/>
          <w:sz w:val="24"/>
          <w:szCs w:val="24"/>
          <w:lang w:val="en-US" w:eastAsia="zh-CN"/>
        </w:rPr>
        <w:t>价低者中标</w:t>
      </w:r>
      <w:r>
        <w:rPr>
          <w:rFonts w:hint="default" w:ascii="Times New Roman" w:hAnsi="Times New Roman" w:eastAsia="方正仿宋_GBK" w:cs="Times New Roman"/>
          <w:i w:val="0"/>
          <w:caps w:val="0"/>
          <w:color w:val="000000"/>
          <w:spacing w:val="0"/>
          <w:kern w:val="2"/>
          <w:sz w:val="24"/>
          <w:szCs w:val="24"/>
          <w:lang w:val="en-US" w:eastAsia="zh-CN" w:bidi="ar-SA"/>
        </w:rPr>
        <w:t>。</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当确定中标候选单位放弃中标或者因不可抗力提出不能履行合同的，招标单位可以依序确定其他中标候选单位为中标单位。</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招标单位确定中标单位后，招标单位以书面形式发出中标通知书。</w:t>
      </w:r>
    </w:p>
    <w:p>
      <w:pPr>
        <w:spacing w:line="360" w:lineRule="exact"/>
        <w:ind w:firstLine="480" w:firstLineChars="200"/>
        <w:rPr>
          <w:rFonts w:cs="仿宋" w:asciiTheme="minorEastAsia" w:hAnsiTheme="minorEastAsia" w:eastAsiaTheme="minorEastAsia"/>
          <w:bCs/>
          <w:sz w:val="24"/>
          <w:szCs w:val="24"/>
        </w:rPr>
      </w:pPr>
      <w:r>
        <w:rPr>
          <w:rFonts w:hint="default" w:ascii="Times New Roman" w:hAnsi="Times New Roman" w:eastAsia="方正仿宋_GBK" w:cs="Times New Roman"/>
          <w:bCs/>
          <w:sz w:val="24"/>
          <w:szCs w:val="24"/>
        </w:rPr>
        <w:t>4</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招标单位应当自中标通知书发出之日起7日内与中标单位签订</w:t>
      </w:r>
      <w:r>
        <w:rPr>
          <w:rFonts w:hint="eastAsia" w:ascii="Times New Roman" w:hAnsi="Times New Roman" w:eastAsia="方正仿宋_GBK" w:cs="Times New Roman"/>
          <w:bCs/>
          <w:sz w:val="24"/>
          <w:szCs w:val="24"/>
          <w:lang w:val="en-US" w:eastAsia="zh-CN"/>
        </w:rPr>
        <w:t>装修施工</w:t>
      </w:r>
      <w:r>
        <w:rPr>
          <w:rFonts w:hint="default" w:ascii="Times New Roman" w:hAnsi="Times New Roman" w:eastAsia="方正仿宋_GBK" w:cs="Times New Roman"/>
          <w:bCs/>
          <w:sz w:val="24"/>
          <w:szCs w:val="24"/>
        </w:rPr>
        <w:t>合同。</w:t>
      </w:r>
    </w:p>
    <w:p>
      <w:pPr>
        <w:spacing w:line="360" w:lineRule="auto"/>
        <w:ind w:left="420" w:right="960"/>
        <w:jc w:val="center"/>
        <w:rPr>
          <w:rFonts w:asciiTheme="majorEastAsia" w:hAnsiTheme="majorEastAsia" w:eastAsiaTheme="majorEastAsia" w:cstheme="majorEastAsia"/>
          <w:b/>
          <w:sz w:val="24"/>
          <w:szCs w:val="24"/>
        </w:rPr>
      </w:pPr>
      <w:r>
        <w:rPr>
          <w:rFonts w:hint="eastAsia" w:ascii="华文中宋" w:hAnsi="华文中宋" w:eastAsia="华文中宋" w:cs="仿宋"/>
          <w:b/>
          <w:sz w:val="24"/>
          <w:szCs w:val="24"/>
        </w:rPr>
        <w:t xml:space="preserve"> </w:t>
      </w:r>
      <w:r>
        <w:rPr>
          <w:rFonts w:hint="eastAsia" w:asciiTheme="majorEastAsia" w:hAnsiTheme="majorEastAsia" w:eastAsiaTheme="majorEastAsia" w:cstheme="majorEastAsia"/>
          <w:b/>
          <w:sz w:val="24"/>
          <w:szCs w:val="24"/>
        </w:rPr>
        <w:t xml:space="preserve"> </w:t>
      </w: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right="960"/>
        <w:jc w:val="both"/>
        <w:rPr>
          <w:rFonts w:hint="eastAsia" w:ascii="方正黑体_GBK" w:hAnsi="方正黑体_GBK" w:eastAsia="方正黑体_GBK" w:cs="方正黑体_GBK"/>
          <w:b/>
          <w:sz w:val="32"/>
          <w:szCs w:val="32"/>
        </w:rPr>
      </w:pPr>
    </w:p>
    <w:p>
      <w:pPr>
        <w:spacing w:line="360" w:lineRule="auto"/>
        <w:ind w:right="960"/>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第三部分 竞标办法</w:t>
      </w:r>
    </w:p>
    <w:p>
      <w:pPr>
        <w:spacing w:line="360" w:lineRule="exact"/>
        <w:ind w:firstLine="480" w:firstLineChars="200"/>
        <w:rPr>
          <w:rFonts w:asciiTheme="minorEastAsia" w:hAnsiTheme="minorEastAsia" w:eastAsiaTheme="minorEastAsia" w:cstheme="minorEastAsia"/>
          <w:b/>
          <w:sz w:val="24"/>
          <w:szCs w:val="24"/>
        </w:rPr>
      </w:pPr>
      <w:r>
        <w:rPr>
          <w:rFonts w:hint="eastAsia" w:ascii="方正黑体_GBK" w:hAnsi="方正黑体_GBK" w:eastAsia="方正黑体_GBK" w:cs="方正黑体_GBK"/>
          <w:b w:val="0"/>
          <w:bCs/>
          <w:sz w:val="24"/>
          <w:szCs w:val="24"/>
        </w:rPr>
        <w:t>一、评标方法</w:t>
      </w:r>
    </w:p>
    <w:p>
      <w:pPr>
        <w:spacing w:line="360" w:lineRule="exact"/>
        <w:ind w:firstLine="480" w:firstLineChars="200"/>
        <w:rPr>
          <w:rFonts w:hint="default" w:ascii="Times New Roman" w:hAnsi="Times New Roman" w:eastAsia="方正仿宋_GBK" w:cs="Times New Roman"/>
          <w:i w:val="0"/>
          <w:caps w:val="0"/>
          <w:color w:val="000000"/>
          <w:spacing w:val="0"/>
          <w:kern w:val="2"/>
          <w:sz w:val="24"/>
          <w:szCs w:val="24"/>
          <w:lang w:val="en-US" w:eastAsia="zh-CN" w:bidi="ar-SA"/>
        </w:rPr>
      </w:pPr>
      <w:r>
        <w:rPr>
          <w:rFonts w:hint="eastAsia" w:ascii="Times New Roman" w:hAnsi="Times New Roman" w:eastAsia="方正仿宋_GBK" w:cs="Times New Roman"/>
          <w:color w:val="000000"/>
          <w:sz w:val="24"/>
          <w:szCs w:val="24"/>
          <w:lang w:val="en-US" w:eastAsia="zh-CN"/>
        </w:rPr>
        <w:t>本项目采取</w:t>
      </w:r>
      <w:r>
        <w:rPr>
          <w:rFonts w:hint="default" w:ascii="Times New Roman" w:hAnsi="Times New Roman" w:eastAsia="方正仿宋_GBK" w:cs="Times New Roman"/>
          <w:color w:val="000000"/>
          <w:sz w:val="24"/>
          <w:szCs w:val="24"/>
        </w:rPr>
        <w:t>在资格、质量和服务均能满足实质性要求的</w:t>
      </w:r>
      <w:r>
        <w:rPr>
          <w:rFonts w:hint="default" w:ascii="Times New Roman" w:hAnsi="Times New Roman" w:eastAsia="方正仿宋_GBK" w:cs="Times New Roman"/>
          <w:color w:val="000000"/>
          <w:sz w:val="24"/>
          <w:szCs w:val="24"/>
          <w:lang w:val="en-US" w:eastAsia="zh-CN"/>
        </w:rPr>
        <w:t>比选</w:t>
      </w:r>
      <w:r>
        <w:rPr>
          <w:rFonts w:hint="default" w:ascii="Times New Roman" w:hAnsi="Times New Roman" w:eastAsia="方正仿宋_GBK" w:cs="Times New Roman"/>
          <w:color w:val="000000"/>
          <w:sz w:val="24"/>
          <w:szCs w:val="24"/>
        </w:rPr>
        <w:t>人中，</w:t>
      </w:r>
      <w:r>
        <w:rPr>
          <w:rFonts w:hint="default" w:ascii="Times New Roman" w:hAnsi="Times New Roman" w:eastAsia="方正仿宋_GBK" w:cs="Times New Roman"/>
          <w:color w:val="000000"/>
          <w:sz w:val="24"/>
          <w:szCs w:val="24"/>
          <w:lang w:val="en-US" w:eastAsia="zh-CN"/>
        </w:rPr>
        <w:t>按照</w:t>
      </w:r>
      <w:r>
        <w:rPr>
          <w:rFonts w:hint="eastAsia" w:ascii="Times New Roman" w:hAnsi="Times New Roman" w:eastAsia="方正仿宋_GBK" w:cs="Times New Roman"/>
          <w:color w:val="000000"/>
          <w:sz w:val="24"/>
          <w:szCs w:val="24"/>
          <w:lang w:val="en-US" w:eastAsia="zh-CN"/>
        </w:rPr>
        <w:t>重庆市种畜场（重庆华牧资产经营管理有限公司）</w:t>
      </w:r>
      <w:r>
        <w:rPr>
          <w:rFonts w:hint="default" w:ascii="Times New Roman" w:hAnsi="Times New Roman" w:eastAsia="方正仿宋_GBK" w:cs="Times New Roman"/>
          <w:color w:val="000000"/>
          <w:sz w:val="24"/>
          <w:szCs w:val="24"/>
          <w:lang w:val="en-US" w:eastAsia="zh-CN"/>
        </w:rPr>
        <w:t>有关规定</w:t>
      </w:r>
      <w:r>
        <w:rPr>
          <w:rFonts w:hint="eastAsia" w:ascii="Times New Roman" w:hAnsi="Times New Roman" w:eastAsia="方正仿宋_GBK" w:cs="Times New Roman"/>
          <w:color w:val="000000"/>
          <w:sz w:val="24"/>
          <w:szCs w:val="24"/>
          <w:lang w:val="en-US" w:eastAsia="zh-CN"/>
        </w:rPr>
        <w:t>价低者中标</w:t>
      </w:r>
      <w:r>
        <w:rPr>
          <w:rFonts w:hint="default" w:ascii="Times New Roman" w:hAnsi="Times New Roman" w:eastAsia="方正仿宋_GBK" w:cs="Times New Roman"/>
          <w:i w:val="0"/>
          <w:caps w:val="0"/>
          <w:color w:val="000000"/>
          <w:spacing w:val="0"/>
          <w:kern w:val="2"/>
          <w:sz w:val="24"/>
          <w:szCs w:val="24"/>
          <w:lang w:val="en-US" w:eastAsia="zh-CN" w:bidi="ar-SA"/>
        </w:rPr>
        <w:t>。</w:t>
      </w:r>
    </w:p>
    <w:p>
      <w:pPr>
        <w:spacing w:line="360" w:lineRule="exact"/>
        <w:ind w:firstLine="480" w:firstLineChars="200"/>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lang w:val="en-US" w:eastAsia="zh-CN"/>
        </w:rPr>
        <w:t>二、</w:t>
      </w:r>
      <w:r>
        <w:rPr>
          <w:rFonts w:hint="eastAsia" w:ascii="方正黑体_GBK" w:hAnsi="方正黑体_GBK" w:eastAsia="方正黑体_GBK" w:cs="方正黑体_GBK"/>
          <w:b w:val="0"/>
          <w:bCs w:val="0"/>
          <w:sz w:val="24"/>
          <w:szCs w:val="24"/>
        </w:rPr>
        <w:t>评标程序</w:t>
      </w:r>
    </w:p>
    <w:p>
      <w:pPr>
        <w:spacing w:line="36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评标工作由招标方负责组织，具体评标事务由招标方组建的评标小组负责。</w:t>
      </w:r>
    </w:p>
    <w:p>
      <w:pPr>
        <w:spacing w:line="360" w:lineRule="exact"/>
        <w:ind w:firstLine="480" w:firstLineChars="200"/>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资格性检查。依据招标文件的规定，对投标文件中的资格证明等进行审查，以确定投标人是否具备投标资格。资格性检查资料表如下：</w:t>
      </w:r>
    </w:p>
    <w:tbl>
      <w:tblPr>
        <w:tblStyle w:val="1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58"/>
        <w:gridCol w:w="4109"/>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pPr>
              <w:spacing w:line="360" w:lineRule="exact"/>
              <w:ind w:left="-199" w:leftChars="-95" w:right="-84" w:rightChars="-4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5067" w:type="dxa"/>
            <w:gridSpan w:val="2"/>
            <w:vAlign w:val="center"/>
          </w:tcPr>
          <w:p>
            <w:pPr>
              <w:spacing w:line="360" w:lineRule="exact"/>
              <w:ind w:firstLine="1920" w:firstLineChars="8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检查因素</w:t>
            </w:r>
          </w:p>
        </w:tc>
        <w:tc>
          <w:tcPr>
            <w:tcW w:w="3753" w:type="dxa"/>
            <w:vAlign w:val="center"/>
          </w:tcPr>
          <w:p>
            <w:pPr>
              <w:spacing w:line="360" w:lineRule="exact"/>
              <w:ind w:firstLine="1200" w:firstLineChars="5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958" w:type="dxa"/>
            <w:vMerge w:val="restart"/>
            <w:textDirection w:val="tbLrV"/>
            <w:vAlign w:val="center"/>
          </w:tcPr>
          <w:p>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投标人应符合的基本资格条件</w:t>
            </w:r>
          </w:p>
        </w:tc>
        <w:tc>
          <w:tcPr>
            <w:tcW w:w="4109"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3753"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投标人法人营业执照</w:t>
            </w:r>
          </w:p>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656"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958"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4109" w:type="dxa"/>
            <w:vAlign w:val="center"/>
          </w:tcPr>
          <w:p>
            <w:pPr>
              <w:spacing w:line="360" w:lineRule="exac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（2）具有履行合同所必须的专业能力</w:t>
            </w:r>
          </w:p>
        </w:tc>
        <w:tc>
          <w:tcPr>
            <w:tcW w:w="3753" w:type="dxa"/>
            <w:vAlign w:val="center"/>
          </w:tcPr>
          <w:p>
            <w:pPr>
              <w:spacing w:line="360" w:lineRule="exac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Cs/>
                <w:color w:val="auto"/>
                <w:sz w:val="24"/>
                <w:szCs w:val="24"/>
                <w:lang w:val="en-US" w:eastAsia="zh-CN"/>
              </w:rPr>
              <w:t>承揽</w:t>
            </w:r>
            <w:r>
              <w:rPr>
                <w:rFonts w:hint="eastAsia" w:ascii="Times New Roman" w:hAnsi="Times New Roman" w:eastAsia="方正仿宋_GBK" w:cs="Times New Roman"/>
                <w:bCs/>
                <w:color w:val="auto"/>
                <w:sz w:val="24"/>
                <w:szCs w:val="24"/>
                <w:lang w:val="en-US" w:eastAsia="zh-CN"/>
              </w:rPr>
              <w:t>建筑工程或室内装修</w:t>
            </w:r>
            <w:r>
              <w:rPr>
                <w:rFonts w:hint="default" w:ascii="Times New Roman" w:hAnsi="Times New Roman" w:eastAsia="方正仿宋_GBK" w:cs="Times New Roman"/>
                <w:bCs/>
                <w:color w:val="auto"/>
                <w:sz w:val="24"/>
                <w:szCs w:val="24"/>
                <w:lang w:val="en-US" w:eastAsia="zh-CN"/>
              </w:rPr>
              <w:t>业务</w:t>
            </w:r>
            <w:r>
              <w:rPr>
                <w:rFonts w:hint="eastAsia" w:ascii="Times New Roman" w:hAnsi="Times New Roman" w:eastAsia="方正仿宋_GBK" w:cs="Times New Roman"/>
                <w:bCs/>
                <w:color w:val="auto"/>
                <w:sz w:val="24"/>
                <w:szCs w:val="24"/>
                <w:lang w:val="en-US" w:eastAsia="zh-CN"/>
              </w:rPr>
              <w:t>3</w:t>
            </w:r>
            <w:r>
              <w:rPr>
                <w:rFonts w:hint="default" w:ascii="Times New Roman" w:hAnsi="Times New Roman" w:eastAsia="方正仿宋_GBK" w:cs="Times New Roman"/>
                <w:bCs/>
                <w:color w:val="auto"/>
                <w:sz w:val="24"/>
                <w:szCs w:val="24"/>
                <w:lang w:val="en-US" w:eastAsia="zh-CN"/>
              </w:rPr>
              <w:t>个及以上</w:t>
            </w:r>
            <w:r>
              <w:rPr>
                <w:rFonts w:hint="eastAsia"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lang w:val="en-US" w:eastAsia="zh-CN"/>
              </w:rPr>
              <w:t>且</w:t>
            </w:r>
            <w:r>
              <w:rPr>
                <w:rFonts w:hint="eastAsia" w:ascii="Times New Roman" w:hAnsi="Times New Roman" w:eastAsia="方正仿宋_GBK" w:cs="Times New Roman"/>
                <w:bCs/>
                <w:color w:val="auto"/>
                <w:sz w:val="24"/>
                <w:szCs w:val="24"/>
                <w:lang w:val="en-US" w:eastAsia="zh-CN"/>
              </w:rPr>
              <w:t>已通过质保期到期验收。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656" w:type="dxa"/>
            <w:vMerge w:val="continue"/>
          </w:tcPr>
          <w:p>
            <w:pPr>
              <w:spacing w:line="360" w:lineRule="exact"/>
              <w:ind w:firstLine="480" w:firstLineChars="200"/>
              <w:jc w:val="center"/>
              <w:rPr>
                <w:rFonts w:hint="default" w:ascii="Times New Roman" w:hAnsi="Times New Roman" w:eastAsia="方正仿宋_GBK" w:cs="Times New Roman"/>
                <w:sz w:val="24"/>
                <w:szCs w:val="24"/>
              </w:rPr>
            </w:pPr>
          </w:p>
        </w:tc>
        <w:tc>
          <w:tcPr>
            <w:tcW w:w="958" w:type="dxa"/>
            <w:vMerge w:val="continue"/>
          </w:tcPr>
          <w:p>
            <w:pPr>
              <w:spacing w:line="360" w:lineRule="exact"/>
              <w:ind w:firstLine="480" w:firstLineChars="200"/>
              <w:jc w:val="center"/>
              <w:rPr>
                <w:rFonts w:hint="default" w:ascii="Times New Roman" w:hAnsi="Times New Roman" w:eastAsia="方正仿宋_GBK" w:cs="Times New Roman"/>
                <w:sz w:val="24"/>
                <w:szCs w:val="24"/>
              </w:rPr>
            </w:pPr>
          </w:p>
        </w:tc>
        <w:tc>
          <w:tcPr>
            <w:tcW w:w="4109" w:type="dxa"/>
            <w:vAlign w:val="center"/>
          </w:tcPr>
          <w:p>
            <w:pPr>
              <w:spacing w:line="360" w:lineRule="exac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）近</w:t>
            </w:r>
            <w:r>
              <w:rPr>
                <w:rFonts w:hint="eastAsia" w:ascii="Times New Roman" w:hAnsi="Times New Roman" w:eastAsia="方正仿宋_GBK" w:cs="Times New Roman"/>
                <w:sz w:val="24"/>
                <w:szCs w:val="24"/>
                <w:lang w:eastAsia="zh-CN"/>
              </w:rPr>
              <w:t>三</w:t>
            </w:r>
            <w:r>
              <w:rPr>
                <w:rFonts w:hint="default" w:ascii="Times New Roman" w:hAnsi="Times New Roman" w:eastAsia="方正仿宋_GBK" w:cs="Times New Roman"/>
                <w:sz w:val="24"/>
                <w:szCs w:val="24"/>
              </w:rPr>
              <w:t>年内，在经营活动中没有重大违法和行政处罚记录</w:t>
            </w:r>
          </w:p>
        </w:tc>
        <w:tc>
          <w:tcPr>
            <w:tcW w:w="3753" w:type="dxa"/>
            <w:vAlign w:val="center"/>
          </w:tcPr>
          <w:p>
            <w:pPr>
              <w:spacing w:line="360" w:lineRule="exact"/>
              <w:jc w:val="left"/>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是否存在</w:t>
            </w:r>
            <w:r>
              <w:rPr>
                <w:rFonts w:hint="default" w:ascii="Times New Roman" w:hAnsi="Times New Roman" w:eastAsia="方正仿宋_GBK" w:cs="Times New Roman"/>
                <w:sz w:val="24"/>
                <w:szCs w:val="24"/>
              </w:rPr>
              <w:t>重大违法和行政处罚记录</w:t>
            </w:r>
            <w:r>
              <w:rPr>
                <w:rFonts w:hint="eastAsia" w:ascii="Times New Roman" w:hAnsi="Times New Roman" w:eastAsia="方正仿宋_GBK"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0" w:type="auto"/>
            <w:vAlign w:val="center"/>
          </w:tcPr>
          <w:p>
            <w:pPr>
              <w:spacing w:line="36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p>
        </w:tc>
        <w:tc>
          <w:tcPr>
            <w:tcW w:w="5067" w:type="dxa"/>
            <w:gridSpan w:val="2"/>
            <w:vAlign w:val="center"/>
          </w:tcPr>
          <w:p>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特殊资格条件</w:t>
            </w:r>
          </w:p>
        </w:tc>
        <w:tc>
          <w:tcPr>
            <w:tcW w:w="3753" w:type="dxa"/>
            <w:vAlign w:val="center"/>
          </w:tcPr>
          <w:p>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证明材料</w:t>
            </w:r>
          </w:p>
        </w:tc>
      </w:tr>
    </w:tbl>
    <w:p>
      <w:pPr>
        <w:tabs>
          <w:tab w:val="left" w:pos="7518"/>
        </w:tabs>
        <w:snapToGrid w:val="0"/>
        <w:spacing w:beforeLines="50" w:line="360" w:lineRule="exact"/>
        <w:ind w:firstLine="482" w:firstLineChars="200"/>
      </w:pPr>
      <w:r>
        <w:rPr>
          <w:rFonts w:hint="eastAsia" w:ascii="方正仿宋_GBK" w:hAnsi="方正仿宋_GBK" w:eastAsia="方正仿宋_GBK" w:cs="方正仿宋_GBK"/>
          <w:b/>
          <w:bCs/>
          <w:sz w:val="24"/>
          <w:szCs w:val="24"/>
        </w:rPr>
        <w:t>注：所有资格性检查的证明材料复印件加盖投标人公章。</w:t>
      </w:r>
    </w:p>
    <w:p>
      <w:pPr>
        <w:numPr>
          <w:ilvl w:val="0"/>
          <w:numId w:val="0"/>
        </w:numPr>
        <w:spacing w:line="360" w:lineRule="exact"/>
        <w:ind w:firstLine="480" w:firstLineChars="200"/>
        <w:rPr>
          <w:rFonts w:hint="default" w:ascii="Times New Roman" w:hAnsi="Times New Roman" w:eastAsia="方正仿宋_GBK" w:cs="Times New Roman"/>
        </w:rPr>
      </w:pP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符合性检查。依据招标文件的规定，从投标文件的有效性、完整性和对招标文件的响应程度进行审查，以确定是否对招标文件的实质性要求作出响应。符合性检查资料表如下：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71"/>
        <w:gridCol w:w="2283"/>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4"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154" w:type="dxa"/>
            <w:gridSpan w:val="2"/>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评审因素</w:t>
            </w:r>
          </w:p>
        </w:tc>
        <w:tc>
          <w:tcPr>
            <w:tcW w:w="5558" w:type="dxa"/>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有效性审查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投标文件签署</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法定代表人身份证明及授权委托书有效，符合招标文件规定的格式。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报价唯一</w:t>
            </w:r>
          </w:p>
        </w:tc>
        <w:tc>
          <w:tcPr>
            <w:tcW w:w="5558" w:type="dxa"/>
            <w:vAlign w:val="center"/>
          </w:tcPr>
          <w:p>
            <w:pPr>
              <w:tabs>
                <w:tab w:val="left" w:pos="1050"/>
              </w:tabs>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完整性审查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投标文件份数</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投标文件正本、副本数量符合招标文件要求。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招标文件的响应程度审查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对招标文件规定的招标内容全部作出响应。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871"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投标有效期</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满足招标文件规定。</w:t>
            </w:r>
          </w:p>
        </w:tc>
      </w:tr>
    </w:tbl>
    <w:p>
      <w:pPr>
        <w:spacing w:line="360" w:lineRule="exact"/>
        <w:rPr>
          <w:rFonts w:hint="eastAsia" w:asciiTheme="minorEastAsia" w:hAnsiTheme="minorEastAsia" w:eastAsiaTheme="minorEastAsia" w:cstheme="minorEastAsia"/>
          <w:b/>
          <w:kern w:val="0"/>
          <w:sz w:val="24"/>
          <w:szCs w:val="24"/>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按招标文件中规定的评标方法和标准，对资格性检查和符合性检查合格的投标文件进行商务和技术等评估。评标小组成员对每个有效投标人</w:t>
      </w:r>
      <w:r>
        <w:rPr>
          <w:rFonts w:hint="eastAsia" w:ascii="方正仿宋_GBK" w:hAnsi="方正仿宋_GBK" w:eastAsia="方正仿宋_GBK" w:cs="方正仿宋_GBK"/>
          <w:sz w:val="24"/>
          <w:szCs w:val="24"/>
          <w:lang w:val="en-US" w:eastAsia="zh-CN"/>
        </w:rPr>
        <w:t>按照项目总报价</w:t>
      </w:r>
      <w:r>
        <w:rPr>
          <w:rFonts w:hint="eastAsia" w:ascii="方正仿宋_GBK" w:hAnsi="方正仿宋_GBK" w:eastAsia="方正仿宋_GBK" w:cs="方正仿宋_GBK"/>
          <w:sz w:val="24"/>
          <w:szCs w:val="24"/>
        </w:rPr>
        <w:t>由</w:t>
      </w:r>
      <w:r>
        <w:rPr>
          <w:rFonts w:hint="eastAsia" w:ascii="方正仿宋_GBK" w:hAnsi="方正仿宋_GBK" w:eastAsia="方正仿宋_GBK" w:cs="方正仿宋_GBK"/>
          <w:sz w:val="24"/>
          <w:szCs w:val="24"/>
          <w:lang w:val="en-US" w:eastAsia="zh-CN"/>
        </w:rPr>
        <w:t>低</w:t>
      </w:r>
      <w:r>
        <w:rPr>
          <w:rFonts w:hint="eastAsia" w:ascii="方正仿宋_GBK" w:hAnsi="方正仿宋_GBK" w:eastAsia="方正仿宋_GBK" w:cs="方正仿宋_GBK"/>
          <w:sz w:val="24"/>
          <w:szCs w:val="24"/>
        </w:rPr>
        <w:t>到</w:t>
      </w:r>
      <w:r>
        <w:rPr>
          <w:rFonts w:hint="eastAsia" w:ascii="方正仿宋_GBK" w:hAnsi="方正仿宋_GBK" w:eastAsia="方正仿宋_GBK" w:cs="方正仿宋_GBK"/>
          <w:sz w:val="24"/>
          <w:szCs w:val="24"/>
          <w:lang w:val="en-US" w:eastAsia="zh-CN"/>
        </w:rPr>
        <w:t>高</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序确定中标候选人</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w:t>
      </w:r>
    </w:p>
    <w:p>
      <w:pPr>
        <w:spacing w:line="360" w:lineRule="exact"/>
        <w:ind w:firstLine="2560" w:firstLineChars="800"/>
        <w:rPr>
          <w:rFonts w:ascii="华文中宋" w:hAnsi="华文中宋" w:eastAsia="华文中宋" w:cs="仿宋"/>
          <w:sz w:val="32"/>
          <w:szCs w:val="32"/>
        </w:rPr>
      </w:pPr>
    </w:p>
    <w:p>
      <w:pPr>
        <w:spacing w:line="360" w:lineRule="exact"/>
        <w:jc w:val="center"/>
        <w:rPr>
          <w:rFonts w:hint="eastAsia" w:ascii="方正黑体_GBK" w:hAnsi="方正黑体_GBK" w:eastAsia="方正黑体_GBK" w:cs="方正黑体_GBK"/>
          <w:b/>
          <w:sz w:val="32"/>
          <w:szCs w:val="32"/>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第四部分 合同主要内容</w:t>
      </w:r>
    </w:p>
    <w:p>
      <w:pPr>
        <w:widowControl/>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离退部办公场地装修工程施工合同</w:t>
      </w:r>
    </w:p>
    <w:p>
      <w:pPr>
        <w:widowControl/>
        <w:ind w:firstLine="480" w:firstLineChars="200"/>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lang w:val="en-US" w:eastAsia="zh-CN"/>
        </w:rPr>
        <w:t>发包</w:t>
      </w:r>
      <w:r>
        <w:rPr>
          <w:rFonts w:hint="eastAsia" w:ascii="方正仿宋_GBK" w:hAnsi="方正仿宋_GBK" w:eastAsia="方正仿宋_GBK" w:cs="方正仿宋_GBK"/>
          <w:sz w:val="24"/>
          <w:szCs w:val="24"/>
        </w:rPr>
        <w:t>方：</w:t>
      </w:r>
      <w:r>
        <w:rPr>
          <w:rFonts w:hint="eastAsia" w:ascii="方正仿宋_GBK" w:hAnsi="方正仿宋_GBK" w:eastAsia="方正仿宋_GBK" w:cs="方正仿宋_GBK"/>
          <w:sz w:val="24"/>
          <w:szCs w:val="24"/>
          <w:u w:val="single"/>
          <w:lang w:val="en-US" w:eastAsia="zh-CN"/>
        </w:rPr>
        <w:t xml:space="preserve">  重庆市种畜场 </w:t>
      </w:r>
      <w:r>
        <w:rPr>
          <w:rFonts w:hint="eastAsia" w:ascii="方正仿宋_GBK" w:hAnsi="方正仿宋_GBK" w:eastAsia="方正仿宋_GBK" w:cs="方正仿宋_GBK"/>
          <w:sz w:val="24"/>
          <w:szCs w:val="24"/>
          <w:u w:val="none"/>
          <w:lang w:val="en-US" w:eastAsia="zh-CN"/>
        </w:rPr>
        <w:t>（以下简称甲方）</w:t>
      </w:r>
    </w:p>
    <w:p>
      <w:pPr>
        <w:widowControl/>
        <w:ind w:firstLine="480" w:firstLineChars="200"/>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lang w:val="en-US" w:eastAsia="zh-CN"/>
        </w:rPr>
        <w:t>承包</w:t>
      </w:r>
      <w:r>
        <w:rPr>
          <w:rFonts w:hint="eastAsia" w:ascii="方正仿宋_GBK" w:hAnsi="方正仿宋_GBK" w:eastAsia="方正仿宋_GBK" w:cs="方正仿宋_GBK"/>
          <w:sz w:val="24"/>
          <w:szCs w:val="24"/>
        </w:rPr>
        <w:t>方：</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（以下简称乙方）</w:t>
      </w:r>
    </w:p>
    <w:p>
      <w:pPr>
        <w:spacing w:line="54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根据《中华人民共和国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》以及相关法律法规的规定，遵循平等、自愿、公平和诚实信用的原则，结合本工程实际。为明确双方的责任、权利和义务，经甲、乙双方协商一致，订立本合同。</w:t>
      </w:r>
    </w:p>
    <w:p>
      <w:pPr>
        <w:spacing w:line="54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一、工程概况</w:t>
      </w:r>
    </w:p>
    <w:p>
      <w:pPr>
        <w:spacing w:line="540" w:lineRule="exact"/>
        <w:ind w:firstLine="482" w:firstLineChars="200"/>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b/>
          <w:sz w:val="24"/>
          <w:szCs w:val="24"/>
        </w:rPr>
        <w:t>工程名称：</w:t>
      </w:r>
      <w:r>
        <w:rPr>
          <w:rFonts w:hint="eastAsia" w:ascii="方正仿宋_GBK" w:hAnsi="方正仿宋_GBK" w:eastAsia="方正仿宋_GBK" w:cs="方正仿宋_GBK"/>
          <w:sz w:val="24"/>
          <w:szCs w:val="24"/>
          <w:lang w:val="en-US" w:eastAsia="zh-CN"/>
        </w:rPr>
        <w:t>离退部办公场地装修工程</w:t>
      </w:r>
    </w:p>
    <w:p>
      <w:pPr>
        <w:spacing w:line="540" w:lineRule="exact"/>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工程承包范围：</w:t>
      </w:r>
      <w:r>
        <w:rPr>
          <w:rFonts w:hint="eastAsia" w:ascii="方正仿宋_GBK" w:hAnsi="方正仿宋_GBK" w:eastAsia="方正仿宋_GBK" w:cs="方正仿宋_GBK"/>
          <w:sz w:val="24"/>
          <w:szCs w:val="24"/>
          <w:lang w:eastAsia="zh-CN"/>
        </w:rPr>
        <w:t>按照</w:t>
      </w:r>
      <w:r>
        <w:rPr>
          <w:rFonts w:hint="eastAsia" w:ascii="方正仿宋_GBK" w:hAnsi="方正仿宋_GBK" w:eastAsia="方正仿宋_GBK" w:cs="方正仿宋_GBK"/>
          <w:sz w:val="24"/>
          <w:szCs w:val="24"/>
          <w:lang w:val="en-US" w:eastAsia="zh-CN"/>
        </w:rPr>
        <w:t>重庆市种畜场离退部办公场地装修</w:t>
      </w:r>
      <w:r>
        <w:rPr>
          <w:rFonts w:hint="eastAsia" w:ascii="方正仿宋_GBK" w:hAnsi="方正仿宋_GBK" w:eastAsia="方正仿宋_GBK" w:cs="方正仿宋_GBK"/>
          <w:sz w:val="24"/>
          <w:szCs w:val="24"/>
          <w:lang w:eastAsia="zh-CN"/>
        </w:rPr>
        <w:t>文件比选内容及乙方投标报价明细表进行施工。</w:t>
      </w:r>
    </w:p>
    <w:p>
      <w:pPr>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二、合同工期</w:t>
      </w:r>
    </w:p>
    <w:p>
      <w:pPr>
        <w:tabs>
          <w:tab w:val="left" w:pos="851"/>
          <w:tab w:val="left" w:pos="900"/>
        </w:tabs>
        <w:spacing w:line="540" w:lineRule="exact"/>
        <w:ind w:firstLine="240" w:firstLineChars="100"/>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rPr>
        <w:t>（一）施工期限：本工程合同总工期</w:t>
      </w:r>
      <w:r>
        <w:rPr>
          <w:rFonts w:hint="default" w:ascii="Times New Roman" w:hAnsi="Times New Roman" w:eastAsia="方正楷体_GBK" w:cs="Times New Roman"/>
          <w:sz w:val="24"/>
          <w:szCs w:val="24"/>
          <w:lang w:val="en-US" w:eastAsia="zh-CN"/>
        </w:rPr>
        <w:t>60</w:t>
      </w:r>
      <w:r>
        <w:rPr>
          <w:rFonts w:hint="default" w:ascii="Times New Roman" w:hAnsi="Times New Roman" w:eastAsia="方正楷体_GBK" w:cs="Times New Roman"/>
          <w:sz w:val="24"/>
          <w:szCs w:val="24"/>
        </w:rPr>
        <w:t>日历天，从202</w:t>
      </w:r>
      <w:r>
        <w:rPr>
          <w:rFonts w:hint="default" w:ascii="Times New Roman" w:hAnsi="Times New Roman" w:eastAsia="方正楷体_GBK" w:cs="Times New Roman"/>
          <w:sz w:val="24"/>
          <w:szCs w:val="24"/>
          <w:lang w:val="en-US" w:eastAsia="zh-CN"/>
        </w:rPr>
        <w:t>4</w:t>
      </w:r>
      <w:r>
        <w:rPr>
          <w:rFonts w:hint="default" w:ascii="Times New Roman" w:hAnsi="Times New Roman" w:eastAsia="方正楷体_GBK" w:cs="Times New Roman"/>
          <w:sz w:val="24"/>
          <w:szCs w:val="24"/>
        </w:rPr>
        <w:t>年</w:t>
      </w:r>
      <w:r>
        <w:rPr>
          <w:rFonts w:hint="eastAsia" w:ascii="Times New Roman" w:hAnsi="Times New Roman" w:eastAsia="方正楷体_GBK" w:cs="Times New Roman"/>
          <w:sz w:val="24"/>
          <w:szCs w:val="24"/>
          <w:lang w:val="en-US" w:eastAsia="zh-CN"/>
        </w:rPr>
        <w:t xml:space="preserve"> </w:t>
      </w:r>
      <w:r>
        <w:rPr>
          <w:rFonts w:hint="eastAsia" w:ascii="Times New Roman" w:hAnsi="Times New Roman" w:eastAsia="方正楷体_GBK" w:cs="Times New Roman"/>
          <w:sz w:val="24"/>
          <w:szCs w:val="24"/>
          <w:u w:val="single"/>
          <w:lang w:val="en-US" w:eastAsia="zh-CN"/>
        </w:rPr>
        <w:t xml:space="preserve"> </w:t>
      </w:r>
      <w:r>
        <w:rPr>
          <w:rFonts w:hint="default" w:ascii="Times New Roman" w:hAnsi="Times New Roman" w:eastAsia="方正楷体_GBK" w:cs="Times New Roman"/>
          <w:sz w:val="24"/>
          <w:szCs w:val="24"/>
        </w:rPr>
        <w:t>月</w:t>
      </w:r>
      <w:r>
        <w:rPr>
          <w:rFonts w:hint="eastAsia" w:ascii="Times New Roman" w:hAnsi="Times New Roman" w:eastAsia="方正楷体_GBK" w:cs="Times New Roman"/>
          <w:sz w:val="24"/>
          <w:szCs w:val="24"/>
          <w:u w:val="single"/>
          <w:lang w:val="en-US" w:eastAsia="zh-CN"/>
        </w:rPr>
        <w:t xml:space="preserve">  </w:t>
      </w:r>
      <w:r>
        <w:rPr>
          <w:rFonts w:hint="default" w:ascii="Times New Roman" w:hAnsi="Times New Roman" w:eastAsia="方正楷体_GBK" w:cs="Times New Roman"/>
          <w:sz w:val="24"/>
          <w:szCs w:val="24"/>
        </w:rPr>
        <w:t>日至202</w:t>
      </w:r>
      <w:r>
        <w:rPr>
          <w:rFonts w:hint="default" w:ascii="Times New Roman" w:hAnsi="Times New Roman" w:eastAsia="方正楷体_GBK" w:cs="Times New Roman"/>
          <w:sz w:val="24"/>
          <w:szCs w:val="24"/>
          <w:lang w:val="en-US" w:eastAsia="zh-CN"/>
        </w:rPr>
        <w:t>4</w:t>
      </w:r>
      <w:r>
        <w:rPr>
          <w:rFonts w:hint="default" w:ascii="Times New Roman" w:hAnsi="Times New Roman" w:eastAsia="方正楷体_GBK" w:cs="Times New Roman"/>
          <w:sz w:val="24"/>
          <w:szCs w:val="24"/>
        </w:rPr>
        <w:t>年</w:t>
      </w:r>
      <w:r>
        <w:rPr>
          <w:rFonts w:hint="eastAsia" w:ascii="Times New Roman" w:hAnsi="Times New Roman" w:eastAsia="方正楷体_GBK" w:cs="Times New Roman"/>
          <w:sz w:val="24"/>
          <w:szCs w:val="24"/>
          <w:u w:val="single"/>
          <w:lang w:val="en-US" w:eastAsia="zh-CN"/>
        </w:rPr>
        <w:t xml:space="preserve">  </w:t>
      </w:r>
      <w:r>
        <w:rPr>
          <w:rFonts w:hint="default" w:ascii="Times New Roman" w:hAnsi="Times New Roman" w:eastAsia="方正楷体_GBK" w:cs="Times New Roman"/>
          <w:sz w:val="24"/>
          <w:szCs w:val="24"/>
        </w:rPr>
        <w:t>月</w:t>
      </w:r>
      <w:r>
        <w:rPr>
          <w:rFonts w:hint="eastAsia" w:ascii="Times New Roman" w:hAnsi="Times New Roman" w:eastAsia="方正楷体_GBK" w:cs="Times New Roman"/>
          <w:sz w:val="24"/>
          <w:szCs w:val="24"/>
          <w:u w:val="single"/>
          <w:lang w:val="en-US" w:eastAsia="zh-CN"/>
        </w:rPr>
        <w:t xml:space="preserve">  </w:t>
      </w:r>
      <w:r>
        <w:rPr>
          <w:rFonts w:hint="default" w:ascii="Times New Roman" w:hAnsi="Times New Roman" w:eastAsia="方正楷体_GBK" w:cs="Times New Roman"/>
          <w:sz w:val="24"/>
          <w:szCs w:val="24"/>
        </w:rPr>
        <w:t>日止。</w:t>
      </w:r>
    </w:p>
    <w:p>
      <w:pPr>
        <w:tabs>
          <w:tab w:val="left" w:pos="851"/>
          <w:tab w:val="left" w:pos="900"/>
        </w:tabs>
        <w:spacing w:line="540" w:lineRule="exact"/>
        <w:ind w:firstLine="240" w:firstLineChars="1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（二）如遇不可抗力影响，不可抗力消除后，工期顺延。</w:t>
      </w:r>
    </w:p>
    <w:p>
      <w:pPr>
        <w:tabs>
          <w:tab w:val="left" w:pos="851"/>
          <w:tab w:val="left" w:pos="900"/>
        </w:tabs>
        <w:spacing w:line="540" w:lineRule="exact"/>
        <w:ind w:firstLine="240" w:firstLineChars="1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lang w:val="en-US" w:eastAsia="zh-CN"/>
        </w:rPr>
        <w:t xml:space="preserve"> (</w:t>
      </w:r>
      <w:r>
        <w:rPr>
          <w:rFonts w:hint="default" w:ascii="Times New Roman" w:hAnsi="Times New Roman" w:eastAsia="方正楷体_GBK" w:cs="Times New Roman"/>
          <w:sz w:val="24"/>
          <w:szCs w:val="24"/>
        </w:rPr>
        <w:t>三）发生不可抗力，乙方有责任积极组织抢补措施并相应调整计划，尽一切可能保证工期。</w:t>
      </w:r>
    </w:p>
    <w:p>
      <w:pPr>
        <w:numPr>
          <w:ilvl w:val="0"/>
          <w:numId w:val="0"/>
        </w:numPr>
        <w:spacing w:line="540" w:lineRule="exact"/>
        <w:ind w:leftChars="0"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lang w:val="en-US" w:eastAsia="zh-CN"/>
        </w:rPr>
        <w:t>三、</w:t>
      </w:r>
      <w:r>
        <w:rPr>
          <w:rFonts w:hint="eastAsia" w:ascii="方正黑体_GBK" w:hAnsi="方正黑体_GBK" w:eastAsia="方正黑体_GBK" w:cs="方正黑体_GBK"/>
          <w:b w:val="0"/>
          <w:bCs w:val="0"/>
          <w:sz w:val="24"/>
          <w:szCs w:val="24"/>
        </w:rPr>
        <w:t>合同及工程实施</w:t>
      </w:r>
    </w:p>
    <w:p>
      <w:pPr>
        <w:numPr>
          <w:ilvl w:val="0"/>
          <w:numId w:val="0"/>
        </w:numPr>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lang w:eastAsia="zh-CN"/>
        </w:rPr>
        <w:t>（</w:t>
      </w:r>
      <w:r>
        <w:rPr>
          <w:rFonts w:hint="default" w:ascii="Times New Roman" w:hAnsi="Times New Roman" w:eastAsia="方正楷体_GBK" w:cs="Times New Roman"/>
          <w:sz w:val="24"/>
          <w:szCs w:val="24"/>
          <w:lang w:val="en-US" w:eastAsia="zh-CN"/>
        </w:rPr>
        <w:t>一</w:t>
      </w:r>
      <w:r>
        <w:rPr>
          <w:rFonts w:hint="default" w:ascii="Times New Roman" w:hAnsi="Times New Roman" w:eastAsia="方正楷体_GBK" w:cs="Times New Roman"/>
          <w:sz w:val="24"/>
          <w:szCs w:val="24"/>
          <w:lang w:eastAsia="zh-CN"/>
        </w:rPr>
        <w:t>）</w:t>
      </w:r>
      <w:r>
        <w:rPr>
          <w:rFonts w:hint="default" w:ascii="Times New Roman" w:hAnsi="Times New Roman" w:eastAsia="方正楷体_GBK" w:cs="Times New Roman"/>
          <w:sz w:val="24"/>
          <w:szCs w:val="24"/>
        </w:rPr>
        <w:t>乙方在施工前，应到甲方所在地物业管理</w:t>
      </w:r>
      <w:r>
        <w:rPr>
          <w:rFonts w:hint="eastAsia" w:ascii="Times New Roman" w:hAnsi="Times New Roman" w:eastAsia="方正楷体_GBK" w:cs="Times New Roman"/>
          <w:sz w:val="24"/>
          <w:szCs w:val="24"/>
          <w:lang w:val="en-US" w:eastAsia="zh-CN"/>
        </w:rPr>
        <w:t>单位</w:t>
      </w:r>
      <w:r>
        <w:rPr>
          <w:rFonts w:hint="default" w:ascii="Times New Roman" w:hAnsi="Times New Roman" w:eastAsia="方正楷体_GBK" w:cs="Times New Roman"/>
          <w:sz w:val="24"/>
          <w:szCs w:val="24"/>
        </w:rPr>
        <w:t>备案，并办理</w:t>
      </w:r>
      <w:r>
        <w:rPr>
          <w:rFonts w:hint="default" w:ascii="Times New Roman" w:hAnsi="Times New Roman" w:eastAsia="方正楷体_GBK" w:cs="Times New Roman"/>
          <w:sz w:val="24"/>
          <w:szCs w:val="24"/>
          <w:lang w:val="en-US" w:eastAsia="zh-CN"/>
        </w:rPr>
        <w:t>相关手续</w:t>
      </w:r>
      <w:r>
        <w:rPr>
          <w:rFonts w:hint="default" w:ascii="Times New Roman" w:hAnsi="Times New Roman" w:eastAsia="方正楷体_GBK" w:cs="Times New Roman"/>
          <w:sz w:val="24"/>
          <w:szCs w:val="24"/>
        </w:rPr>
        <w:t>。</w:t>
      </w:r>
    </w:p>
    <w:p>
      <w:pPr>
        <w:numPr>
          <w:ilvl w:val="0"/>
          <w:numId w:val="0"/>
        </w:numPr>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lang w:eastAsia="zh-CN"/>
        </w:rPr>
        <w:t>（二）</w:t>
      </w:r>
      <w:r>
        <w:rPr>
          <w:rFonts w:hint="default" w:ascii="Times New Roman" w:hAnsi="Times New Roman" w:eastAsia="方正楷体_GBK" w:cs="Times New Roman"/>
          <w:sz w:val="24"/>
          <w:szCs w:val="24"/>
        </w:rPr>
        <w:t>乙方在施工前，应将本次工程的施工方案、技术措施、现场施工人员名单等报甲方审核，未经甲方批准不得施工。</w:t>
      </w:r>
    </w:p>
    <w:p>
      <w:pPr>
        <w:numPr>
          <w:ilvl w:val="0"/>
          <w:numId w:val="0"/>
        </w:numPr>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lang w:eastAsia="zh-CN"/>
        </w:rPr>
        <w:t>（三）</w:t>
      </w:r>
      <w:r>
        <w:rPr>
          <w:rFonts w:hint="default" w:ascii="Times New Roman" w:hAnsi="Times New Roman" w:eastAsia="方正楷体_GBK" w:cs="Times New Roman"/>
          <w:sz w:val="24"/>
          <w:szCs w:val="24"/>
        </w:rPr>
        <w:t>乙方在施工现场必须按相关要求建立完善的质量保证体系，在工程开工时应及时通知甲方，由甲方派人到现场进行确认，开展工程监理工作。</w:t>
      </w:r>
    </w:p>
    <w:p>
      <w:pPr>
        <w:numPr>
          <w:ilvl w:val="0"/>
          <w:numId w:val="0"/>
        </w:numPr>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lang w:eastAsia="zh-CN"/>
        </w:rPr>
        <w:t>（四）</w:t>
      </w:r>
      <w:r>
        <w:rPr>
          <w:rFonts w:hint="default" w:ascii="Times New Roman" w:hAnsi="Times New Roman" w:eastAsia="方正楷体_GBK" w:cs="Times New Roman"/>
          <w:sz w:val="24"/>
          <w:szCs w:val="24"/>
        </w:rPr>
        <w:t>所有施工材料进场后，应第一时间通知甲方验收，材料未经甲方验收合格不得施工。</w:t>
      </w:r>
    </w:p>
    <w:p>
      <w:pPr>
        <w:tabs>
          <w:tab w:val="left" w:pos="851"/>
          <w:tab w:val="left" w:pos="900"/>
        </w:tabs>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（五）乙方在施工过程中发生的一切安全责任事故均由乙方承担全部责任，与甲方无关。</w:t>
      </w:r>
    </w:p>
    <w:p>
      <w:pPr>
        <w:tabs>
          <w:tab w:val="left" w:pos="851"/>
          <w:tab w:val="left" w:pos="900"/>
        </w:tabs>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（六）乙方不得拖欠施工人员工资，因乙方拖欠工资造成的不良后果由乙方承担全部责任，与甲方无关。如有乙方拖欠施工人员工资的情况，甲方有权直接从质保金里扣除，并处以</w:t>
      </w:r>
      <w:r>
        <w:rPr>
          <w:rFonts w:hint="default" w:ascii="Times New Roman" w:hAnsi="Times New Roman" w:eastAsia="方正楷体_GBK" w:cs="Times New Roman"/>
          <w:sz w:val="24"/>
          <w:szCs w:val="24"/>
          <w:u w:val="none"/>
        </w:rPr>
        <w:t>500~5000</w:t>
      </w:r>
      <w:r>
        <w:rPr>
          <w:rFonts w:hint="default" w:ascii="Times New Roman" w:hAnsi="Times New Roman" w:eastAsia="方正楷体_GBK" w:cs="Times New Roman"/>
          <w:sz w:val="24"/>
          <w:szCs w:val="24"/>
        </w:rPr>
        <w:t>元/次的违约金。</w:t>
      </w:r>
    </w:p>
    <w:p>
      <w:pPr>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四、工程价款、结算及付款方式</w:t>
      </w:r>
    </w:p>
    <w:p>
      <w:pPr>
        <w:tabs>
          <w:tab w:val="left" w:pos="851"/>
          <w:tab w:val="left" w:pos="900"/>
        </w:tabs>
        <w:spacing w:line="540" w:lineRule="exact"/>
        <w:ind w:firstLine="480" w:firstLineChars="200"/>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z w:val="24"/>
          <w:szCs w:val="24"/>
        </w:rPr>
        <w:t>（一）本工程采用总价包干方式。</w:t>
      </w:r>
    </w:p>
    <w:p>
      <w:pPr>
        <w:tabs>
          <w:tab w:val="left" w:pos="851"/>
          <w:tab w:val="left" w:pos="900"/>
        </w:tabs>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color w:val="auto"/>
          <w:sz w:val="24"/>
          <w:szCs w:val="24"/>
        </w:rPr>
        <w:t>（</w:t>
      </w:r>
      <w:r>
        <w:rPr>
          <w:rFonts w:hint="default" w:ascii="Times New Roman" w:hAnsi="Times New Roman" w:eastAsia="方正楷体_GBK" w:cs="Times New Roman"/>
          <w:color w:val="auto"/>
          <w:sz w:val="24"/>
          <w:szCs w:val="24"/>
          <w:lang w:eastAsia="zh-CN"/>
        </w:rPr>
        <w:t>二</w:t>
      </w:r>
      <w:r>
        <w:rPr>
          <w:rFonts w:hint="default" w:ascii="Times New Roman" w:hAnsi="Times New Roman" w:eastAsia="方正楷体_GBK" w:cs="Times New Roman"/>
          <w:color w:val="auto"/>
          <w:sz w:val="24"/>
          <w:szCs w:val="24"/>
        </w:rPr>
        <w:t>）本合同包干价为￥</w:t>
      </w:r>
      <w:r>
        <w:rPr>
          <w:rFonts w:hint="eastAsia" w:ascii="Times New Roman" w:hAnsi="Times New Roman" w:eastAsia="方正楷体_GBK" w:cs="Times New Roman"/>
          <w:color w:val="auto"/>
          <w:sz w:val="24"/>
          <w:szCs w:val="24"/>
          <w:u w:val="single"/>
          <w:lang w:val="en-US" w:eastAsia="zh-CN"/>
        </w:rPr>
        <w:t xml:space="preserve">       </w:t>
      </w:r>
      <w:r>
        <w:rPr>
          <w:rFonts w:hint="default" w:ascii="Times New Roman" w:hAnsi="Times New Roman" w:eastAsia="方正楷体_GBK" w:cs="Times New Roman"/>
          <w:color w:val="auto"/>
          <w:sz w:val="24"/>
          <w:szCs w:val="24"/>
        </w:rPr>
        <w:t>元（大写：</w:t>
      </w:r>
      <w:r>
        <w:rPr>
          <w:rFonts w:hint="eastAsia" w:ascii="Times New Roman" w:hAnsi="Times New Roman" w:eastAsia="方正楷体_GBK" w:cs="Times New Roman"/>
          <w:color w:val="auto"/>
          <w:sz w:val="24"/>
          <w:szCs w:val="24"/>
          <w:u w:val="single"/>
          <w:lang w:val="en-US" w:eastAsia="zh-CN"/>
        </w:rPr>
        <w:t xml:space="preserve">          </w:t>
      </w:r>
      <w:r>
        <w:rPr>
          <w:rFonts w:hint="eastAsia" w:ascii="Times New Roman" w:hAnsi="Times New Roman" w:eastAsia="方正楷体_GBK" w:cs="Times New Roman"/>
          <w:color w:val="auto"/>
          <w:sz w:val="24"/>
          <w:szCs w:val="24"/>
          <w:u w:val="none"/>
          <w:lang w:val="en-US" w:eastAsia="zh-CN"/>
        </w:rPr>
        <w:t>元整</w:t>
      </w:r>
      <w:r>
        <w:rPr>
          <w:rFonts w:hint="default" w:ascii="Times New Roman" w:hAnsi="Times New Roman" w:eastAsia="方正楷体_GBK" w:cs="Times New Roman"/>
          <w:color w:val="auto"/>
          <w:sz w:val="24"/>
          <w:szCs w:val="24"/>
        </w:rPr>
        <w:t>）</w:t>
      </w:r>
      <w:r>
        <w:rPr>
          <w:rFonts w:hint="default" w:ascii="Times New Roman" w:hAnsi="Times New Roman" w:eastAsia="方正楷体_GBK" w:cs="Times New Roman"/>
          <w:sz w:val="24"/>
          <w:szCs w:val="24"/>
        </w:rPr>
        <w:t>。</w:t>
      </w:r>
    </w:p>
    <w:p>
      <w:pPr>
        <w:tabs>
          <w:tab w:val="left" w:pos="851"/>
          <w:tab w:val="left" w:pos="900"/>
        </w:tabs>
        <w:spacing w:line="540" w:lineRule="exact"/>
        <w:ind w:firstLine="480" w:firstLineChars="200"/>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w:t>
      </w:r>
      <w:r>
        <w:rPr>
          <w:rFonts w:hint="default" w:ascii="Times New Roman" w:hAnsi="Times New Roman" w:eastAsia="方正楷体_GBK" w:cs="Times New Roman"/>
          <w:sz w:val="24"/>
          <w:szCs w:val="24"/>
          <w:lang w:eastAsia="zh-CN"/>
        </w:rPr>
        <w:t>三</w:t>
      </w:r>
      <w:r>
        <w:rPr>
          <w:rFonts w:hint="default" w:ascii="Times New Roman" w:hAnsi="Times New Roman" w:eastAsia="方正楷体_GBK" w:cs="Times New Roman"/>
          <w:sz w:val="24"/>
          <w:szCs w:val="24"/>
        </w:rPr>
        <w:t>）</w:t>
      </w:r>
      <w:r>
        <w:rPr>
          <w:rFonts w:hint="default" w:ascii="Times New Roman" w:hAnsi="Times New Roman" w:eastAsia="方正楷体_GBK" w:cs="Times New Roman"/>
          <w:sz w:val="24"/>
          <w:szCs w:val="24"/>
          <w:lang w:val="en-US" w:eastAsia="zh-CN"/>
        </w:rPr>
        <w:t>合同签订后5日内，甲方支付合同</w:t>
      </w:r>
      <w:r>
        <w:rPr>
          <w:rFonts w:hint="eastAsia" w:ascii="Times New Roman" w:hAnsi="Times New Roman" w:eastAsia="方正楷体_GBK" w:cs="Times New Roman"/>
          <w:sz w:val="24"/>
          <w:szCs w:val="24"/>
          <w:lang w:val="en-US" w:eastAsia="zh-CN"/>
        </w:rPr>
        <w:t>金</w:t>
      </w:r>
      <w:r>
        <w:rPr>
          <w:rFonts w:hint="default" w:ascii="Times New Roman" w:hAnsi="Times New Roman" w:eastAsia="方正楷体_GBK" w:cs="Times New Roman"/>
          <w:sz w:val="24"/>
          <w:szCs w:val="24"/>
          <w:lang w:val="en-US" w:eastAsia="zh-CN"/>
        </w:rPr>
        <w:t>额的</w:t>
      </w:r>
      <w:r>
        <w:rPr>
          <w:rFonts w:hint="eastAsia" w:ascii="Times New Roman" w:hAnsi="Times New Roman" w:eastAsia="方正楷体_GBK" w:cs="Times New Roman"/>
          <w:sz w:val="24"/>
          <w:szCs w:val="24"/>
          <w:lang w:val="en-US" w:eastAsia="zh-CN"/>
        </w:rPr>
        <w:t>50</w:t>
      </w:r>
      <w:r>
        <w:rPr>
          <w:rFonts w:hint="default" w:ascii="Times New Roman" w:hAnsi="Times New Roman" w:eastAsia="方正楷体_GBK" w:cs="Times New Roman"/>
          <w:sz w:val="24"/>
          <w:szCs w:val="24"/>
          <w:lang w:val="en-US" w:eastAsia="zh-CN"/>
        </w:rPr>
        <w:t>%，</w:t>
      </w:r>
      <w:r>
        <w:rPr>
          <w:rFonts w:hint="eastAsia" w:ascii="Times New Roman" w:hAnsi="Times New Roman" w:eastAsia="方正楷体_GBK" w:cs="Times New Roman"/>
          <w:i w:val="0"/>
          <w:iCs w:val="0"/>
          <w:caps w:val="0"/>
          <w:color w:val="222222"/>
          <w:spacing w:val="0"/>
          <w:sz w:val="24"/>
          <w:szCs w:val="24"/>
          <w:shd w:val="clear" w:fill="FFFFFF"/>
          <w:lang w:val="en-US" w:eastAsia="zh-CN"/>
        </w:rPr>
        <w:t>在</w:t>
      </w:r>
      <w:r>
        <w:rPr>
          <w:rFonts w:hint="default" w:ascii="Times New Roman" w:hAnsi="Times New Roman" w:eastAsia="方正楷体_GBK" w:cs="Times New Roman"/>
          <w:sz w:val="24"/>
          <w:szCs w:val="24"/>
          <w:lang w:val="en-US" w:eastAsia="zh-CN"/>
        </w:rPr>
        <w:t>全部施工完成并通过</w:t>
      </w:r>
      <w:r>
        <w:rPr>
          <w:rFonts w:hint="eastAsia" w:ascii="Times New Roman" w:hAnsi="Times New Roman" w:eastAsia="方正楷体_GBK" w:cs="Times New Roman"/>
          <w:sz w:val="24"/>
          <w:szCs w:val="24"/>
          <w:lang w:val="en-US" w:eastAsia="zh-CN"/>
        </w:rPr>
        <w:t>甲方</w:t>
      </w:r>
      <w:r>
        <w:rPr>
          <w:rFonts w:hint="default" w:ascii="Times New Roman" w:hAnsi="Times New Roman" w:eastAsia="方正楷体_GBK" w:cs="Times New Roman"/>
          <w:sz w:val="24"/>
          <w:szCs w:val="24"/>
          <w:lang w:val="en-US" w:eastAsia="zh-CN"/>
        </w:rPr>
        <w:t>验收后，</w:t>
      </w:r>
      <w:r>
        <w:rPr>
          <w:rFonts w:hint="eastAsia" w:ascii="Times New Roman" w:hAnsi="Times New Roman" w:eastAsia="方正楷体_GBK" w:cs="Times New Roman"/>
          <w:sz w:val="24"/>
          <w:szCs w:val="24"/>
          <w:lang w:val="en-US" w:eastAsia="zh-CN"/>
        </w:rPr>
        <w:t>乙方向</w:t>
      </w:r>
      <w:r>
        <w:rPr>
          <w:rFonts w:hint="default" w:ascii="Times New Roman" w:hAnsi="Times New Roman" w:eastAsia="方正楷体_GBK" w:cs="Times New Roman"/>
          <w:sz w:val="24"/>
          <w:szCs w:val="24"/>
        </w:rPr>
        <w:t>甲方开具结算金额同等发票，甲方收到发票后在十五个工作日内付至合同金额的</w:t>
      </w:r>
      <w:r>
        <w:rPr>
          <w:rFonts w:hint="eastAsia" w:ascii="Times New Roman" w:hAnsi="Times New Roman" w:eastAsia="方正楷体_GBK" w:cs="Times New Roman"/>
          <w:sz w:val="24"/>
          <w:szCs w:val="24"/>
          <w:lang w:val="en-US" w:eastAsia="zh-CN"/>
        </w:rPr>
        <w:t>45</w:t>
      </w:r>
      <w:r>
        <w:rPr>
          <w:rFonts w:hint="default" w:ascii="Times New Roman" w:hAnsi="Times New Roman" w:eastAsia="方正楷体_GBK" w:cs="Times New Roman"/>
          <w:sz w:val="24"/>
          <w:szCs w:val="24"/>
          <w:lang w:val="en-US" w:eastAsia="zh-CN"/>
        </w:rPr>
        <w:t>%</w:t>
      </w:r>
      <w:r>
        <w:rPr>
          <w:rFonts w:hint="eastAsia" w:ascii="方正楷体_GBK" w:hAnsi="方正楷体_GBK" w:eastAsia="方正楷体_GBK" w:cs="方正楷体_GBK"/>
          <w:sz w:val="24"/>
          <w:szCs w:val="24"/>
          <w:lang w:val="en-US" w:eastAsia="zh-CN"/>
        </w:rPr>
        <w:t>，</w:t>
      </w:r>
      <w:r>
        <w:rPr>
          <w:rFonts w:hint="default" w:ascii="Times New Roman" w:hAnsi="Times New Roman" w:eastAsia="方正楷体_GBK" w:cs="Times New Roman"/>
          <w:sz w:val="24"/>
          <w:szCs w:val="24"/>
        </w:rPr>
        <w:t>工程质保期</w:t>
      </w:r>
      <w:r>
        <w:rPr>
          <w:rFonts w:hint="default" w:ascii="Times New Roman" w:hAnsi="Times New Roman" w:eastAsia="方正楷体_GBK" w:cs="Times New Roman"/>
          <w:sz w:val="24"/>
          <w:szCs w:val="24"/>
          <w:lang w:eastAsia="zh-CN"/>
        </w:rPr>
        <w:t>满验收合格后支付剩余</w:t>
      </w:r>
      <w:r>
        <w:rPr>
          <w:rFonts w:hint="default" w:ascii="Times New Roman" w:hAnsi="Times New Roman" w:eastAsia="方正楷体_GBK" w:cs="Times New Roman"/>
          <w:sz w:val="24"/>
          <w:szCs w:val="24"/>
          <w:lang w:val="en-US" w:eastAsia="zh-CN"/>
        </w:rPr>
        <w:t>5%。</w:t>
      </w:r>
    </w:p>
    <w:p>
      <w:pPr>
        <w:tabs>
          <w:tab w:val="left" w:pos="851"/>
          <w:tab w:val="left" w:pos="900"/>
        </w:tabs>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五、工程验收</w:t>
      </w:r>
    </w:p>
    <w:p>
      <w:pPr>
        <w:tabs>
          <w:tab w:val="left" w:pos="851"/>
          <w:tab w:val="left" w:pos="900"/>
        </w:tabs>
        <w:spacing w:line="540" w:lineRule="exact"/>
        <w:ind w:firstLine="240" w:firstLineChars="100"/>
        <w:rPr>
          <w:rFonts w:hint="default" w:ascii="Times New Roman" w:hAnsi="Times New Roman" w:eastAsia="方正楷体_GBK" w:cs="Times New Roman"/>
          <w:i w:val="0"/>
          <w:iCs w:val="0"/>
          <w:caps w:val="0"/>
          <w:color w:val="222222"/>
          <w:spacing w:val="0"/>
          <w:sz w:val="24"/>
          <w:szCs w:val="24"/>
          <w:shd w:val="clear" w:fill="FFFFFF"/>
          <w:lang w:val="en-US" w:eastAsia="zh-CN"/>
        </w:rPr>
      </w:pPr>
      <w:r>
        <w:rPr>
          <w:rFonts w:hint="eastAsia" w:ascii="方正楷体_GBK" w:hAnsi="方正楷体_GBK" w:eastAsia="方正楷体_GBK" w:cs="方正楷体_GBK"/>
          <w:sz w:val="24"/>
          <w:szCs w:val="24"/>
        </w:rPr>
        <w:t>（一）乙方应组织工程分部验收，分部验收合格后方可开展下一道施工工序。</w:t>
      </w:r>
    </w:p>
    <w:p>
      <w:pPr>
        <w:tabs>
          <w:tab w:val="left" w:pos="851"/>
          <w:tab w:val="left" w:pos="900"/>
        </w:tabs>
        <w:spacing w:line="540" w:lineRule="exact"/>
        <w:ind w:firstLine="240" w:firstLineChars="100"/>
        <w:rPr>
          <w:rFonts w:hint="eastAsia" w:ascii="方正楷体_GBK" w:hAnsi="方正楷体_GBK" w:eastAsia="方正楷体_GBK" w:cs="方正楷体_GBK"/>
          <w:sz w:val="24"/>
          <w:szCs w:val="24"/>
        </w:rPr>
      </w:pPr>
      <w:r>
        <w:rPr>
          <w:rFonts w:hint="eastAsia" w:ascii="Times New Roman" w:hAnsi="Times New Roman" w:eastAsia="方正楷体_GBK" w:cs="Times New Roman"/>
          <w:i w:val="0"/>
          <w:iCs w:val="0"/>
          <w:caps w:val="0"/>
          <w:color w:val="222222"/>
          <w:spacing w:val="0"/>
          <w:sz w:val="24"/>
          <w:szCs w:val="24"/>
          <w:shd w:val="clear" w:fill="FFFFFF"/>
          <w:lang w:val="en-US" w:eastAsia="zh-CN"/>
        </w:rPr>
        <w:t>（二）全部</w:t>
      </w:r>
      <w:r>
        <w:rPr>
          <w:rFonts w:hint="eastAsia" w:ascii="方正楷体_GBK" w:hAnsi="方正楷体_GBK" w:eastAsia="方正楷体_GBK" w:cs="方正楷体_GBK"/>
          <w:sz w:val="24"/>
          <w:szCs w:val="24"/>
        </w:rPr>
        <w:t>工程完工，并经乙方自检合格后，乙方应向甲方申请工程竣工验收。甲方应在收到工程竣工申请五个工作日内组织验收。验收结论为合格的，由甲方出具验收合格证明材料。验收不合格的，乙方应按照要求整改后，重新申请工程竣工验收。</w:t>
      </w:r>
    </w:p>
    <w:p>
      <w:pPr>
        <w:tabs>
          <w:tab w:val="left" w:pos="851"/>
          <w:tab w:val="left" w:pos="900"/>
        </w:tabs>
        <w:spacing w:line="540" w:lineRule="exact"/>
        <w:ind w:firstLine="240" w:firstLineChars="100"/>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lang w:eastAsia="zh-CN"/>
        </w:rPr>
        <w:t>（三）</w:t>
      </w:r>
      <w:r>
        <w:rPr>
          <w:rFonts w:hint="eastAsia" w:ascii="方正楷体_GBK" w:hAnsi="方正楷体_GBK" w:eastAsia="方正楷体_GBK" w:cs="方正楷体_GBK"/>
          <w:sz w:val="24"/>
          <w:szCs w:val="24"/>
        </w:rPr>
        <w:t>因工程竣工验收不合格，导致工期延误或造成甲方经济损失的，视为乙方违约，并按违约条款向甲方赔偿经济损失。</w:t>
      </w:r>
    </w:p>
    <w:p>
      <w:pPr>
        <w:tabs>
          <w:tab w:val="left" w:pos="851"/>
          <w:tab w:val="left" w:pos="900"/>
        </w:tabs>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六、质保要求</w:t>
      </w:r>
    </w:p>
    <w:p>
      <w:pPr>
        <w:tabs>
          <w:tab w:val="left" w:pos="851"/>
          <w:tab w:val="left" w:pos="900"/>
        </w:tabs>
        <w:autoSpaceDE/>
        <w:autoSpaceDN/>
        <w:spacing w:line="540" w:lineRule="exact"/>
        <w:ind w:firstLine="480" w:firstLineChars="200"/>
        <w:rPr>
          <w:rFonts w:hint="eastAsia" w:ascii="Times New Roman" w:hAnsi="Times New Roman" w:eastAsia="宋体" w:cs="Times New Roman"/>
          <w:kern w:val="2"/>
          <w:sz w:val="24"/>
          <w:szCs w:val="24"/>
          <w:lang w:val="zh-CN"/>
        </w:rPr>
      </w:pPr>
      <w:r>
        <w:rPr>
          <w:rFonts w:hint="default" w:ascii="Times New Roman" w:hAnsi="Times New Roman" w:eastAsia="方正仿宋_GBK" w:cs="Times New Roman"/>
          <w:sz w:val="24"/>
          <w:szCs w:val="24"/>
        </w:rPr>
        <w:t>工程质保期为</w:t>
      </w:r>
      <w:r>
        <w:rPr>
          <w:rFonts w:hint="default" w:ascii="Times New Roman" w:hAnsi="Times New Roman" w:eastAsia="方正仿宋_GBK" w:cs="Times New Roman"/>
          <w:sz w:val="24"/>
          <w:szCs w:val="24"/>
          <w:lang w:val="en-US" w:eastAsia="zh-CN"/>
        </w:rPr>
        <w:t>贰</w:t>
      </w:r>
      <w:r>
        <w:rPr>
          <w:rFonts w:hint="default" w:ascii="Times New Roman" w:hAnsi="Times New Roman" w:eastAsia="方正仿宋_GBK" w:cs="Times New Roman"/>
          <w:sz w:val="24"/>
          <w:szCs w:val="24"/>
        </w:rPr>
        <w:t>年，从验收合格之日起计算。在质保期内出现质量问题的，乙方应在48小时内上门处理。如逾期不处理，</w:t>
      </w:r>
      <w:r>
        <w:rPr>
          <w:rFonts w:hint="default" w:ascii="Times New Roman" w:hAnsi="Times New Roman" w:eastAsia="方正仿宋_GBK" w:cs="Times New Roman"/>
          <w:kern w:val="2"/>
          <w:sz w:val="24"/>
          <w:szCs w:val="24"/>
          <w:lang w:val="zh-CN"/>
        </w:rPr>
        <w:t>甲方可自行维修，产生的费用由乙方承担。</w:t>
      </w:r>
    </w:p>
    <w:p>
      <w:pPr>
        <w:numPr>
          <w:ilvl w:val="0"/>
          <w:numId w:val="0"/>
        </w:numPr>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lang w:val="en-US" w:eastAsia="zh-CN"/>
        </w:rPr>
        <w:t>七、</w:t>
      </w:r>
      <w:r>
        <w:rPr>
          <w:rFonts w:hint="eastAsia" w:ascii="方正黑体_GBK" w:hAnsi="方正黑体_GBK" w:eastAsia="方正黑体_GBK" w:cs="方正黑体_GBK"/>
          <w:b w:val="0"/>
          <w:bCs w:val="0"/>
          <w:sz w:val="24"/>
          <w:szCs w:val="24"/>
        </w:rPr>
        <w:t>工程量变更</w:t>
      </w:r>
    </w:p>
    <w:p>
      <w:pPr>
        <w:spacing w:line="540" w:lineRule="exact"/>
        <w:ind w:firstLine="480" w:firstLineChars="200"/>
        <w:rPr>
          <w:rFonts w:hint="eastAsia" w:ascii="方正楷体_GBK" w:hAnsi="方正楷体_GBK" w:eastAsia="方正楷体_GBK" w:cs="方正楷体_GBK"/>
          <w:kern w:val="2"/>
          <w:sz w:val="24"/>
          <w:szCs w:val="24"/>
        </w:rPr>
      </w:pPr>
      <w:r>
        <w:rPr>
          <w:rFonts w:hint="eastAsia" w:ascii="方正楷体_GBK" w:hAnsi="方正楷体_GBK" w:eastAsia="方正楷体_GBK" w:cs="方正楷体_GBK"/>
          <w:sz w:val="24"/>
          <w:szCs w:val="24"/>
        </w:rPr>
        <w:t>（一）</w:t>
      </w:r>
      <w:r>
        <w:rPr>
          <w:rFonts w:hint="eastAsia" w:ascii="方正楷体_GBK" w:hAnsi="方正楷体_GBK" w:eastAsia="方正楷体_GBK" w:cs="方正楷体_GBK"/>
          <w:kern w:val="2"/>
          <w:sz w:val="24"/>
          <w:szCs w:val="24"/>
        </w:rPr>
        <w:t>在本合同所指工程履行过程中，原则上不增加或调减工程量。</w:t>
      </w:r>
    </w:p>
    <w:p>
      <w:pPr>
        <w:tabs>
          <w:tab w:val="left" w:pos="851"/>
          <w:tab w:val="left" w:pos="900"/>
        </w:tabs>
        <w:spacing w:line="540" w:lineRule="exact"/>
        <w:ind w:firstLine="480" w:firstLineChars="200"/>
        <w:rPr>
          <w:rFonts w:hint="eastAsia" w:ascii="方正楷体_GBK" w:hAnsi="方正楷体_GBK" w:eastAsia="方正楷体_GBK" w:cs="方正楷体_GBK"/>
          <w:kern w:val="2"/>
          <w:sz w:val="24"/>
          <w:szCs w:val="24"/>
        </w:rPr>
      </w:pPr>
      <w:r>
        <w:rPr>
          <w:rFonts w:hint="eastAsia" w:ascii="方正楷体_GBK" w:hAnsi="方正楷体_GBK" w:eastAsia="方正楷体_GBK" w:cs="方正楷体_GBK"/>
          <w:sz w:val="24"/>
          <w:szCs w:val="24"/>
        </w:rPr>
        <w:t>（二）</w:t>
      </w:r>
      <w:r>
        <w:rPr>
          <w:rFonts w:hint="eastAsia" w:ascii="方正楷体_GBK" w:hAnsi="方正楷体_GBK" w:eastAsia="方正楷体_GBK" w:cs="方正楷体_GBK"/>
          <w:kern w:val="2"/>
          <w:sz w:val="24"/>
          <w:szCs w:val="24"/>
        </w:rPr>
        <w:t>确需要变更工程量的，由甲乙双方协商后重新填报新的工程量清单。</w:t>
      </w:r>
    </w:p>
    <w:p>
      <w:pPr>
        <w:tabs>
          <w:tab w:val="left" w:pos="851"/>
          <w:tab w:val="left" w:pos="900"/>
        </w:tabs>
        <w:spacing w:line="540" w:lineRule="exact"/>
        <w:ind w:firstLine="480" w:firstLineChars="200"/>
        <w:rPr>
          <w:rFonts w:hint="eastAsia" w:ascii="方正楷体_GBK" w:hAnsi="方正楷体_GBK" w:eastAsia="方正楷体_GBK" w:cs="方正楷体_GBK"/>
          <w:kern w:val="2"/>
          <w:sz w:val="24"/>
          <w:szCs w:val="24"/>
        </w:rPr>
      </w:pPr>
      <w:r>
        <w:rPr>
          <w:rFonts w:hint="eastAsia" w:ascii="方正楷体_GBK" w:hAnsi="方正楷体_GBK" w:eastAsia="方正楷体_GBK" w:cs="方正楷体_GBK"/>
          <w:sz w:val="24"/>
          <w:szCs w:val="24"/>
        </w:rPr>
        <w:t>（三）</w:t>
      </w:r>
      <w:r>
        <w:rPr>
          <w:rFonts w:hint="eastAsia" w:ascii="方正楷体_GBK" w:hAnsi="方正楷体_GBK" w:eastAsia="方正楷体_GBK" w:cs="方正楷体_GBK"/>
          <w:kern w:val="2"/>
          <w:sz w:val="24"/>
          <w:szCs w:val="24"/>
        </w:rPr>
        <w:t>乙方无权擅自增加或调减工程量，否则甲方有权对增加的工程量不予认可，对调减工程量的工程视为不合格工程。</w:t>
      </w:r>
    </w:p>
    <w:p>
      <w:pPr>
        <w:spacing w:line="540" w:lineRule="exact"/>
        <w:ind w:firstLine="480" w:firstLineChars="200"/>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kern w:val="2"/>
          <w:sz w:val="24"/>
          <w:szCs w:val="24"/>
        </w:rPr>
        <w:t>八、安全责任</w:t>
      </w:r>
    </w:p>
    <w:p>
      <w:pPr>
        <w:tabs>
          <w:tab w:val="left" w:pos="851"/>
          <w:tab w:val="left" w:pos="900"/>
        </w:tabs>
        <w:spacing w:line="540" w:lineRule="exact"/>
        <w:ind w:firstLine="480" w:firstLineChars="200"/>
        <w:rPr>
          <w:rFonts w:hint="eastAsia" w:ascii="方正楷体_GBK" w:hAnsi="方正楷体_GBK" w:eastAsia="方正楷体_GBK" w:cs="方正楷体_GBK"/>
          <w:kern w:val="2"/>
          <w:sz w:val="24"/>
          <w:szCs w:val="24"/>
          <w:lang w:eastAsia="zh-CN"/>
        </w:rPr>
      </w:pPr>
      <w:r>
        <w:rPr>
          <w:rFonts w:hint="eastAsia" w:ascii="方正楷体_GBK" w:hAnsi="方正楷体_GBK" w:eastAsia="方正楷体_GBK" w:cs="方正楷体_GBK"/>
          <w:kern w:val="0"/>
          <w:sz w:val="24"/>
          <w:szCs w:val="24"/>
        </w:rPr>
        <w:t>（</w:t>
      </w:r>
      <w:r>
        <w:rPr>
          <w:rFonts w:hint="eastAsia" w:ascii="方正楷体_GBK" w:hAnsi="方正楷体_GBK" w:eastAsia="方正楷体_GBK" w:cs="方正楷体_GBK"/>
          <w:kern w:val="2"/>
          <w:sz w:val="24"/>
          <w:szCs w:val="24"/>
        </w:rPr>
        <w:t>一）乙方在施工过程中应文明施工，并遵守甲方现场制定的各项安全施工制度，严格执行安全条例，做到安全施工，文明生产。在施工过程中，若因乙方原因造成自身及第三方伤害等事故，由乙方承担全部赔偿责任</w:t>
      </w:r>
      <w:r>
        <w:rPr>
          <w:rFonts w:hint="eastAsia" w:ascii="方正楷体_GBK" w:hAnsi="方正楷体_GBK" w:eastAsia="方正楷体_GBK" w:cs="方正楷体_GBK"/>
          <w:kern w:val="2"/>
          <w:sz w:val="24"/>
          <w:szCs w:val="24"/>
          <w:lang w:eastAsia="zh-CN"/>
        </w:rPr>
        <w:t>，甲方不承担任何责任。</w:t>
      </w:r>
    </w:p>
    <w:p>
      <w:pPr>
        <w:tabs>
          <w:tab w:val="left" w:pos="851"/>
          <w:tab w:val="left" w:pos="900"/>
        </w:tabs>
        <w:spacing w:line="540" w:lineRule="exact"/>
        <w:ind w:firstLine="480" w:firstLineChars="200"/>
        <w:rPr>
          <w:rFonts w:hint="eastAsia" w:ascii="方正楷体_GBK" w:hAnsi="方正楷体_GBK" w:eastAsia="方正楷体_GBK" w:cs="方正楷体_GBK"/>
          <w:kern w:val="2"/>
          <w:sz w:val="24"/>
          <w:szCs w:val="24"/>
        </w:rPr>
      </w:pPr>
      <w:r>
        <w:rPr>
          <w:rFonts w:hint="eastAsia" w:ascii="方正楷体_GBK" w:hAnsi="方正楷体_GBK" w:eastAsia="方正楷体_GBK" w:cs="方正楷体_GBK"/>
          <w:kern w:val="2"/>
          <w:sz w:val="24"/>
          <w:szCs w:val="24"/>
        </w:rPr>
        <w:t>（二）乙方进入施工现场必须严格执行甲方的文明施工管理要求，按</w:t>
      </w:r>
      <w:r>
        <w:rPr>
          <w:rFonts w:hint="eastAsia" w:ascii="方正楷体_GBK" w:hAnsi="方正楷体_GBK" w:eastAsia="方正楷体_GBK" w:cs="方正楷体_GBK"/>
          <w:kern w:val="2"/>
          <w:sz w:val="24"/>
          <w:szCs w:val="24"/>
          <w:lang w:eastAsia="zh-CN"/>
        </w:rPr>
        <w:t>《建筑施工安全检查标准</w:t>
      </w:r>
      <w:r>
        <w:rPr>
          <w:rFonts w:hint="eastAsia" w:ascii="方正楷体_GBK" w:hAnsi="方正楷体_GBK" w:eastAsia="方正楷体_GBK" w:cs="方正楷体_GBK"/>
          <w:kern w:val="2"/>
          <w:sz w:val="24"/>
          <w:szCs w:val="24"/>
        </w:rPr>
        <w:t>JG59-2011</w:t>
      </w:r>
      <w:r>
        <w:rPr>
          <w:rFonts w:hint="eastAsia" w:ascii="方正楷体_GBK" w:hAnsi="方正楷体_GBK" w:eastAsia="方正楷体_GBK" w:cs="方正楷体_GBK"/>
          <w:kern w:val="2"/>
          <w:sz w:val="24"/>
          <w:szCs w:val="24"/>
          <w:lang w:eastAsia="zh-CN"/>
        </w:rPr>
        <w:t>》、</w:t>
      </w:r>
      <w:r>
        <w:rPr>
          <w:rStyle w:val="20"/>
          <w:rFonts w:hint="eastAsia" w:ascii="方正楷体_GBK" w:hAnsi="方正楷体_GBK" w:eastAsia="方正楷体_GBK" w:cs="方正楷体_GBK"/>
          <w:b w:val="0"/>
          <w:bCs/>
          <w:i w:val="0"/>
          <w:iCs w:val="0"/>
          <w:caps w:val="0"/>
          <w:color w:val="333333"/>
          <w:spacing w:val="0"/>
          <w:sz w:val="24"/>
          <w:szCs w:val="24"/>
          <w:shd w:val="clear" w:fill="FFFFFF"/>
        </w:rPr>
        <w:t>‌《‌住宅室内装饰装修管理办法》</w:t>
      </w:r>
      <w:r>
        <w:rPr>
          <w:rStyle w:val="20"/>
          <w:rFonts w:hint="eastAsia" w:ascii="方正楷体_GBK" w:hAnsi="方正楷体_GBK" w:eastAsia="方正楷体_GBK" w:cs="方正楷体_GBK"/>
          <w:b w:val="0"/>
          <w:bCs/>
          <w:i w:val="0"/>
          <w:iCs w:val="0"/>
          <w:caps w:val="0"/>
          <w:color w:val="333333"/>
          <w:spacing w:val="0"/>
          <w:sz w:val="24"/>
          <w:szCs w:val="24"/>
          <w:shd w:val="clear" w:fill="FFFFFF"/>
          <w:lang w:val="en-US" w:eastAsia="zh-CN"/>
        </w:rPr>
        <w:t>和</w:t>
      </w:r>
      <w:r>
        <w:rPr>
          <w:rStyle w:val="20"/>
          <w:rFonts w:hint="eastAsia" w:ascii="方正楷体_GBK" w:hAnsi="方正楷体_GBK" w:eastAsia="方正楷体_GBK" w:cs="方正楷体_GBK"/>
          <w:b w:val="0"/>
          <w:bCs/>
          <w:i w:val="0"/>
          <w:iCs w:val="0"/>
          <w:caps w:val="0"/>
          <w:color w:val="333333"/>
          <w:spacing w:val="0"/>
          <w:sz w:val="24"/>
          <w:szCs w:val="24"/>
          <w:shd w:val="clear" w:fill="FFFFFF"/>
        </w:rPr>
        <w:t>《‌中华人民共和国民法典》‌</w:t>
      </w:r>
      <w:r>
        <w:rPr>
          <w:rStyle w:val="20"/>
          <w:rFonts w:hint="eastAsia" w:ascii="方正楷体_GBK" w:hAnsi="方正楷体_GBK" w:eastAsia="方正楷体_GBK" w:cs="方正楷体_GBK"/>
          <w:b w:val="0"/>
          <w:bCs/>
          <w:i w:val="0"/>
          <w:iCs w:val="0"/>
          <w:caps w:val="0"/>
          <w:color w:val="333333"/>
          <w:spacing w:val="0"/>
          <w:sz w:val="24"/>
          <w:szCs w:val="24"/>
          <w:shd w:val="clear" w:fill="FFFFFF"/>
          <w:lang w:val="en-US" w:eastAsia="zh-CN"/>
        </w:rPr>
        <w:t>中</w:t>
      </w:r>
      <w:r>
        <w:rPr>
          <w:rStyle w:val="20"/>
          <w:rFonts w:hint="eastAsia" w:ascii="方正楷体_GBK" w:hAnsi="方正楷体_GBK" w:eastAsia="方正楷体_GBK" w:cs="方正楷体_GBK"/>
          <w:b w:val="0"/>
          <w:bCs/>
          <w:i w:val="0"/>
          <w:iCs w:val="0"/>
          <w:caps w:val="0"/>
          <w:color w:val="333333"/>
          <w:spacing w:val="0"/>
          <w:sz w:val="24"/>
          <w:szCs w:val="24"/>
          <w:shd w:val="clear" w:fill="FFFFFF"/>
        </w:rPr>
        <w:t>‌</w:t>
      </w:r>
      <w:r>
        <w:rPr>
          <w:rStyle w:val="20"/>
          <w:rFonts w:hint="eastAsia" w:ascii="方正楷体_GBK" w:hAnsi="方正楷体_GBK" w:eastAsia="方正楷体_GBK" w:cs="方正楷体_GBK"/>
          <w:b w:val="0"/>
          <w:bCs/>
          <w:i w:val="0"/>
          <w:iCs w:val="0"/>
          <w:caps w:val="0"/>
          <w:color w:val="333333"/>
          <w:spacing w:val="0"/>
          <w:sz w:val="24"/>
          <w:szCs w:val="24"/>
          <w:shd w:val="clear" w:fill="FFFFFF"/>
          <w:lang w:val="en-US" w:eastAsia="zh-CN"/>
        </w:rPr>
        <w:t>关于室内装修</w:t>
      </w:r>
      <w:r>
        <w:rPr>
          <w:rStyle w:val="20"/>
          <w:rFonts w:ascii="Arial" w:hAnsi="Arial" w:eastAsia="Arial" w:cs="Arial"/>
          <w:i w:val="0"/>
          <w:iCs w:val="0"/>
          <w:caps w:val="0"/>
          <w:color w:val="333333"/>
          <w:spacing w:val="0"/>
          <w:sz w:val="15"/>
          <w:szCs w:val="15"/>
          <w:shd w:val="clear" w:fill="FFFFFF"/>
        </w:rPr>
        <w:t>‌</w:t>
      </w:r>
      <w:r>
        <w:rPr>
          <w:rFonts w:hint="eastAsia" w:ascii="方正楷体_GBK" w:hAnsi="方正楷体_GBK" w:eastAsia="方正楷体_GBK" w:cs="方正楷体_GBK"/>
          <w:kern w:val="2"/>
          <w:sz w:val="24"/>
          <w:szCs w:val="24"/>
          <w:lang w:eastAsia="zh-CN"/>
        </w:rPr>
        <w:t>的</w:t>
      </w:r>
      <w:r>
        <w:rPr>
          <w:rFonts w:hint="eastAsia" w:ascii="方正楷体_GBK" w:hAnsi="方正楷体_GBK" w:eastAsia="方正楷体_GBK" w:cs="方正楷体_GBK"/>
          <w:kern w:val="2"/>
          <w:sz w:val="24"/>
          <w:szCs w:val="24"/>
        </w:rPr>
        <w:t>规定执行。施工区及生活的管理必须达到甲方文明施工考核检查标准，未达到标准引起的经济损失由乙方承担。</w:t>
      </w:r>
    </w:p>
    <w:p>
      <w:pPr>
        <w:tabs>
          <w:tab w:val="left" w:pos="851"/>
          <w:tab w:val="left" w:pos="900"/>
        </w:tabs>
        <w:spacing w:line="540" w:lineRule="exact"/>
        <w:ind w:firstLine="480" w:firstLineChars="200"/>
        <w:rPr>
          <w:rFonts w:hint="eastAsia" w:ascii="方正楷体_GBK" w:hAnsi="方正楷体_GBK" w:eastAsia="方正楷体_GBK" w:cs="方正楷体_GBK"/>
          <w:kern w:val="0"/>
          <w:sz w:val="24"/>
          <w:szCs w:val="24"/>
        </w:rPr>
      </w:pPr>
      <w:r>
        <w:rPr>
          <w:rFonts w:hint="eastAsia" w:ascii="方正楷体_GBK" w:hAnsi="方正楷体_GBK" w:eastAsia="方正楷体_GBK" w:cs="方正楷体_GBK"/>
          <w:kern w:val="2"/>
          <w:sz w:val="24"/>
          <w:szCs w:val="24"/>
        </w:rPr>
        <w:t>（三）乙方作业人员在作业时必须正确佩带安全帽、安全绳；严禁穿拖鞋上班、严禁酒后作业，如发现作业队出现不安全操作，每次对作业队处以100~500元的违约金，甲方有权直接从工程款中扣除。</w:t>
      </w:r>
    </w:p>
    <w:p>
      <w:pPr>
        <w:spacing w:line="540" w:lineRule="exact"/>
        <w:ind w:firstLine="480" w:firstLineChars="200"/>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九、甲乙双方责任</w:t>
      </w:r>
    </w:p>
    <w:p>
      <w:pPr>
        <w:keepNext w:val="0"/>
        <w:keepLines w:val="0"/>
        <w:pageBreakBefore w:val="0"/>
        <w:tabs>
          <w:tab w:val="left" w:pos="851"/>
          <w:tab w:val="left" w:pos="900"/>
        </w:tabs>
        <w:kinsoku/>
        <w:wordWrap/>
        <w:overflowPunct/>
        <w:topLinePunct w:val="0"/>
        <w:autoSpaceDE/>
        <w:autoSpaceDN/>
        <w:bidi w:val="0"/>
        <w:adjustRightInd/>
        <w:snapToGrid/>
        <w:spacing w:beforeAutospacing="0" w:afterAutospacing="0" w:line="540" w:lineRule="exact"/>
        <w:ind w:left="0" w:firstLine="482" w:firstLineChars="200"/>
        <w:textAlignment w:val="auto"/>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（一）甲方责任</w:t>
      </w: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auto"/>
        <w:rPr>
          <w:rFonts w:hint="eastAsia" w:ascii="Times New Roman" w:hAnsi="Times New Roman" w:eastAsia="方正仿宋_GBK" w:cs="Times New Roman"/>
          <w:i w:val="0"/>
          <w:iCs w:val="0"/>
          <w:caps w:val="0"/>
          <w:color w:val="auto"/>
          <w:spacing w:val="0"/>
          <w:sz w:val="24"/>
          <w:szCs w:val="24"/>
          <w:shd w:val="clear" w:fill="FFFFFF"/>
          <w:lang w:val="en-US" w:eastAsia="zh-CN"/>
        </w:rPr>
      </w:pPr>
      <w:r>
        <w:rPr>
          <w:rFonts w:hint="default" w:ascii="Times New Roman" w:hAnsi="Times New Roman" w:eastAsia="方正仿宋_GBK" w:cs="Times New Roman"/>
          <w:i w:val="0"/>
          <w:iCs w:val="0"/>
          <w:caps w:val="0"/>
          <w:color w:val="auto"/>
          <w:spacing w:val="0"/>
          <w:sz w:val="24"/>
          <w:szCs w:val="24"/>
          <w:shd w:val="clear" w:fill="FFFFFF"/>
          <w:lang w:val="en-US" w:eastAsia="zh-CN"/>
        </w:rPr>
        <w:t>1.</w:t>
      </w:r>
      <w:r>
        <w:rPr>
          <w:rFonts w:hint="eastAsia" w:ascii="Times New Roman" w:hAnsi="Times New Roman" w:eastAsia="方正仿宋_GBK" w:cs="Times New Roman"/>
          <w:i w:val="0"/>
          <w:iCs w:val="0"/>
          <w:caps w:val="0"/>
          <w:color w:val="auto"/>
          <w:spacing w:val="0"/>
          <w:sz w:val="24"/>
          <w:szCs w:val="24"/>
          <w:shd w:val="clear" w:fill="FFFFFF"/>
          <w:lang w:val="en-US" w:eastAsia="zh-CN"/>
        </w:rPr>
        <w:t>甲方负责确保施工现场的水电供应满足乙方正常施工的需要。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auto"/>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i w:val="0"/>
          <w:iCs w:val="0"/>
          <w:caps w:val="0"/>
          <w:color w:val="auto"/>
          <w:spacing w:val="0"/>
          <w:sz w:val="24"/>
          <w:szCs w:val="24"/>
          <w:shd w:val="clear" w:fill="FFFFFF"/>
          <w:lang w:val="en-US" w:eastAsia="zh-CN"/>
        </w:rPr>
        <w:t>2.</w:t>
      </w:r>
      <w:r>
        <w:rPr>
          <w:rFonts w:hint="eastAsia" w:ascii="方正仿宋_GBK" w:hAnsi="方正仿宋_GBK" w:eastAsia="方正仿宋_GBK" w:cs="方正仿宋_GBK"/>
          <w:i w:val="0"/>
          <w:iCs w:val="0"/>
          <w:caps w:val="0"/>
          <w:color w:val="auto"/>
          <w:spacing w:val="0"/>
          <w:sz w:val="24"/>
          <w:szCs w:val="24"/>
          <w:shd w:val="clear" w:fill="FFFFFF"/>
        </w:rPr>
        <w:t>对乙方施工过程中的安全隐患及时提出整改要求，‌并有权要求乙方暂停施工。‌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auto"/>
        <w:rPr>
          <w:rFonts w:hint="eastAsia" w:ascii="方正楷体_GBK" w:hAnsi="方正楷体_GBK" w:eastAsia="方正楷体_GBK" w:cs="方正楷体_GBK"/>
          <w:sz w:val="24"/>
          <w:szCs w:val="24"/>
        </w:rPr>
      </w:pPr>
      <w:r>
        <w:rPr>
          <w:rFonts w:hint="eastAsia" w:ascii="Times New Roman" w:hAnsi="Times New Roman" w:eastAsia="方正仿宋_GBK" w:cs="Times New Roman"/>
          <w:i w:val="0"/>
          <w:iCs w:val="0"/>
          <w:caps w:val="0"/>
          <w:color w:val="auto"/>
          <w:spacing w:val="0"/>
          <w:sz w:val="24"/>
          <w:szCs w:val="24"/>
          <w:shd w:val="clear" w:fill="FFFFFF"/>
          <w:lang w:val="en-US" w:eastAsia="zh-CN"/>
        </w:rPr>
        <w:t>3</w:t>
      </w:r>
      <w:r>
        <w:rPr>
          <w:rFonts w:hint="default" w:ascii="Times New Roman" w:hAnsi="Times New Roman" w:eastAsia="方正仿宋_GBK" w:cs="Times New Roman"/>
          <w:i w:val="0"/>
          <w:iCs w:val="0"/>
          <w:caps w:val="0"/>
          <w:color w:val="auto"/>
          <w:spacing w:val="0"/>
          <w:sz w:val="24"/>
          <w:szCs w:val="24"/>
          <w:shd w:val="clear" w:fill="FFFFFF"/>
          <w:lang w:val="en-US" w:eastAsia="zh-CN"/>
        </w:rPr>
        <w:t>.</w:t>
      </w:r>
      <w:r>
        <w:rPr>
          <w:rFonts w:hint="eastAsia" w:ascii="方正仿宋_GBK" w:hAnsi="方正仿宋_GBK" w:eastAsia="方正仿宋_GBK" w:cs="方正仿宋_GBK"/>
          <w:i w:val="0"/>
          <w:iCs w:val="0"/>
          <w:caps w:val="0"/>
          <w:color w:val="auto"/>
          <w:spacing w:val="0"/>
          <w:sz w:val="24"/>
          <w:szCs w:val="24"/>
          <w:shd w:val="clear" w:fill="FFFFFF"/>
        </w:rPr>
        <w:t>按照约定支付装修工程款项，‌保障乙方的合法权益。</w:t>
      </w:r>
      <w:r>
        <w:rPr>
          <w:rFonts w:hint="default" w:ascii="Arial" w:hAnsi="Arial" w:eastAsia="Arial" w:cs="Arial"/>
          <w:i w:val="0"/>
          <w:iCs w:val="0"/>
          <w:caps w:val="0"/>
          <w:color w:val="333333"/>
          <w:spacing w:val="0"/>
          <w:sz w:val="15"/>
          <w:szCs w:val="15"/>
          <w:shd w:val="clear" w:fill="FFFFFF"/>
        </w:rPr>
        <w:t>‌</w:t>
      </w:r>
    </w:p>
    <w:p>
      <w:pPr>
        <w:tabs>
          <w:tab w:val="left" w:pos="851"/>
          <w:tab w:val="left" w:pos="900"/>
        </w:tabs>
        <w:spacing w:line="540" w:lineRule="exact"/>
        <w:ind w:firstLine="482" w:firstLineChars="200"/>
        <w:rPr>
          <w:rFonts w:hint="eastAsia" w:ascii="方正楷体_GBK" w:hAnsi="方正楷体_GBK" w:eastAsia="方正楷体_GBK" w:cs="方正楷体_GBK"/>
          <w:sz w:val="24"/>
          <w:szCs w:val="24"/>
        </w:rPr>
      </w:pPr>
      <w:r>
        <w:rPr>
          <w:rFonts w:hint="eastAsia" w:ascii="方正楷体_GBK" w:hAnsi="方正楷体_GBK" w:eastAsia="方正楷体_GBK" w:cs="方正楷体_GBK"/>
          <w:b/>
          <w:bCs/>
          <w:sz w:val="24"/>
          <w:szCs w:val="24"/>
        </w:rPr>
        <w:t>（二）乙方责任：</w:t>
      </w:r>
      <w:r>
        <w:rPr>
          <w:rFonts w:hint="eastAsia" w:ascii="方正楷体_GBK" w:hAnsi="方正楷体_GBK" w:eastAsia="方正楷体_GBK" w:cs="方正楷体_GBK"/>
          <w:sz w:val="24"/>
          <w:szCs w:val="24"/>
        </w:rPr>
        <w:t xml:space="preserve">  </w:t>
      </w:r>
    </w:p>
    <w:p>
      <w:pPr>
        <w:tabs>
          <w:tab w:val="left" w:pos="851"/>
          <w:tab w:val="left" w:pos="900"/>
        </w:tabs>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1.按照设计方案施工，服从甲方驻工地代表的监督管理，发现问题及时纠正，对工程质量负责，承担因工程质量问题引起的一切后果； </w:t>
      </w:r>
    </w:p>
    <w:p>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2.编制施工组织设计及施工方案，并交甲方及相关部门审核通过； </w:t>
      </w:r>
    </w:p>
    <w:p>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3.负责所有进场材料的保管及未验收前的成品保护，非乙方原因损坏，由责任方负责修复，或乙方修复由责任方承担费用； </w:t>
      </w:r>
    </w:p>
    <w:p>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4.严格遵守工地及总包施工单位的有关管理规定，确保施工安全及文明施工；</w:t>
      </w:r>
    </w:p>
    <w:p>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5.负责现场自身成品及甲方成品的保护，因乙方原因造成的损坏，其费用由乙方承担；</w:t>
      </w:r>
    </w:p>
    <w:p>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6.服从甲方的管理，如不服从甲方的管理甲方有权对乙方每次处以</w:t>
      </w:r>
      <w:r>
        <w:rPr>
          <w:rFonts w:hint="default" w:ascii="Times New Roman" w:hAnsi="Times New Roman" w:eastAsia="方正仿宋_GBK" w:cs="Times New Roman"/>
          <w:sz w:val="24"/>
          <w:szCs w:val="24"/>
          <w:u w:val="none"/>
        </w:rPr>
        <w:t>200～2000</w:t>
      </w:r>
      <w:r>
        <w:rPr>
          <w:rFonts w:hint="default" w:ascii="Times New Roman" w:hAnsi="Times New Roman" w:eastAsia="方正仿宋_GBK" w:cs="Times New Roman"/>
          <w:sz w:val="24"/>
          <w:szCs w:val="24"/>
        </w:rPr>
        <w:t>元的违约金。</w:t>
      </w:r>
    </w:p>
    <w:p>
      <w:pPr>
        <w:pStyle w:val="28"/>
        <w:spacing w:before="0" w:after="0" w:line="540" w:lineRule="exact"/>
        <w:ind w:firstLine="480" w:firstLineChars="200"/>
        <w:contextualSpacing/>
        <w:jc w:val="both"/>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lang w:eastAsia="zh-CN"/>
        </w:rPr>
        <w:t>十</w:t>
      </w:r>
      <w:r>
        <w:rPr>
          <w:rFonts w:hint="eastAsia" w:ascii="方正黑体_GBK" w:hAnsi="方正黑体_GBK" w:eastAsia="方正黑体_GBK" w:cs="方正黑体_GBK"/>
          <w:b w:val="0"/>
          <w:bCs w:val="0"/>
          <w:sz w:val="24"/>
          <w:szCs w:val="24"/>
        </w:rPr>
        <w:t>、违约责任</w:t>
      </w:r>
    </w:p>
    <w:p>
      <w:pPr>
        <w:tabs>
          <w:tab w:val="left" w:pos="851"/>
          <w:tab w:val="left" w:pos="900"/>
        </w:tabs>
        <w:autoSpaceDE/>
        <w:autoSpaceDN/>
        <w:adjustRightInd/>
        <w:spacing w:line="540" w:lineRule="exact"/>
        <w:ind w:firstLine="240" w:firstLineChars="100"/>
        <w:rPr>
          <w:rFonts w:hint="default" w:ascii="Times New Roman" w:hAnsi="Times New Roman" w:eastAsia="方正楷体_GBK" w:cs="Times New Roman"/>
          <w:kern w:val="2"/>
          <w:sz w:val="24"/>
          <w:szCs w:val="24"/>
          <w:lang w:val="zh-CN"/>
        </w:rPr>
      </w:pPr>
      <w:r>
        <w:rPr>
          <w:rFonts w:hint="default" w:ascii="Times New Roman" w:hAnsi="Times New Roman" w:eastAsia="方正楷体_GBK" w:cs="Times New Roman"/>
          <w:sz w:val="24"/>
          <w:szCs w:val="24"/>
        </w:rPr>
        <w:t>（一）</w:t>
      </w:r>
      <w:r>
        <w:rPr>
          <w:rFonts w:hint="default" w:ascii="Times New Roman" w:hAnsi="Times New Roman" w:eastAsia="方正楷体_GBK" w:cs="Times New Roman"/>
          <w:kern w:val="2"/>
          <w:sz w:val="24"/>
          <w:szCs w:val="24"/>
          <w:lang w:val="zh-CN"/>
        </w:rPr>
        <w:t>甲乙任何一方违反上述约定，必须向另一方支付合同总价款10%的违约金，且造成相应的损失必须赔偿。</w:t>
      </w:r>
    </w:p>
    <w:p>
      <w:pPr>
        <w:tabs>
          <w:tab w:val="left" w:pos="851"/>
          <w:tab w:val="left" w:pos="900"/>
        </w:tabs>
        <w:autoSpaceDE/>
        <w:autoSpaceDN/>
        <w:adjustRightInd/>
        <w:spacing w:line="540" w:lineRule="exact"/>
        <w:ind w:firstLine="240" w:firstLineChars="100"/>
        <w:rPr>
          <w:rFonts w:hint="default" w:ascii="Times New Roman" w:hAnsi="Times New Roman" w:eastAsia="方正楷体_GBK" w:cs="Times New Roman"/>
          <w:kern w:val="2"/>
          <w:sz w:val="24"/>
          <w:szCs w:val="24"/>
          <w:lang w:val="zh-CN"/>
        </w:rPr>
      </w:pPr>
      <w:r>
        <w:rPr>
          <w:rFonts w:hint="default" w:ascii="Times New Roman" w:hAnsi="Times New Roman" w:eastAsia="方正楷体_GBK" w:cs="Times New Roman"/>
          <w:spacing w:val="0"/>
          <w:sz w:val="24"/>
          <w:szCs w:val="24"/>
          <w:shd w:val="clear" w:color="auto" w:fill="auto"/>
        </w:rPr>
        <w:t>（二）工程质量不符合合同规定的，乙方负责无偿修理或返工，由于修理或返工造成逾期交付的，</w:t>
      </w:r>
      <w:r>
        <w:rPr>
          <w:rFonts w:hint="default" w:ascii="Times New Roman" w:hAnsi="Times New Roman" w:eastAsia="方正楷体_GBK" w:cs="Times New Roman"/>
          <w:spacing w:val="0"/>
          <w:sz w:val="24"/>
          <w:szCs w:val="24"/>
          <w:u w:val="none"/>
          <w:shd w:val="clear" w:color="auto" w:fill="auto"/>
        </w:rPr>
        <w:t>按200</w:t>
      </w:r>
      <w:r>
        <w:rPr>
          <w:rFonts w:hint="default" w:ascii="Times New Roman" w:hAnsi="Times New Roman" w:eastAsia="方正楷体_GBK" w:cs="Times New Roman"/>
          <w:sz w:val="24"/>
          <w:szCs w:val="24"/>
          <w:u w:val="none"/>
        </w:rPr>
        <w:t>～</w:t>
      </w:r>
      <w:r>
        <w:rPr>
          <w:rFonts w:hint="default" w:ascii="Times New Roman" w:hAnsi="Times New Roman" w:eastAsia="方正楷体_GBK" w:cs="Times New Roman"/>
          <w:spacing w:val="0"/>
          <w:sz w:val="24"/>
          <w:szCs w:val="24"/>
          <w:u w:val="none"/>
          <w:shd w:val="clear" w:color="auto" w:fill="auto"/>
        </w:rPr>
        <w:t>500元/天</w:t>
      </w:r>
      <w:r>
        <w:rPr>
          <w:rFonts w:hint="default" w:ascii="Times New Roman" w:hAnsi="Times New Roman" w:eastAsia="方正楷体_GBK" w:cs="Times New Roman"/>
          <w:spacing w:val="0"/>
          <w:sz w:val="24"/>
          <w:szCs w:val="24"/>
          <w:shd w:val="clear" w:color="auto" w:fill="auto"/>
        </w:rPr>
        <w:t>偿付逾期违约金;</w:t>
      </w:r>
    </w:p>
    <w:p>
      <w:pPr>
        <w:tabs>
          <w:tab w:val="left" w:pos="851"/>
          <w:tab w:val="left" w:pos="900"/>
        </w:tabs>
        <w:autoSpaceDE/>
        <w:autoSpaceDN/>
        <w:adjustRightInd/>
        <w:spacing w:line="540" w:lineRule="exact"/>
        <w:ind w:firstLine="240" w:firstLineChars="100"/>
        <w:rPr>
          <w:rFonts w:hint="default" w:ascii="Times New Roman" w:hAnsi="Times New Roman" w:eastAsia="方正楷体_GBK" w:cs="Times New Roman"/>
          <w:kern w:val="2"/>
          <w:sz w:val="24"/>
          <w:szCs w:val="24"/>
          <w:lang w:val="zh-CN"/>
        </w:rPr>
      </w:pPr>
      <w:r>
        <w:rPr>
          <w:rFonts w:hint="default" w:ascii="Times New Roman" w:hAnsi="Times New Roman" w:eastAsia="方正楷体_GBK" w:cs="Times New Roman"/>
          <w:kern w:val="2"/>
          <w:sz w:val="24"/>
          <w:szCs w:val="24"/>
          <w:lang w:val="zh-CN"/>
        </w:rPr>
        <w:t>（三）乙方未能按照合同约定的工期履行的，每延期一天，</w:t>
      </w:r>
      <w:r>
        <w:rPr>
          <w:rFonts w:hint="default" w:ascii="Times New Roman" w:hAnsi="Times New Roman" w:eastAsia="方正楷体_GBK" w:cs="Times New Roman"/>
          <w:kern w:val="2"/>
          <w:sz w:val="24"/>
          <w:szCs w:val="24"/>
          <w:lang w:val="en-US" w:eastAsia="zh-CN"/>
        </w:rPr>
        <w:t>按</w:t>
      </w:r>
      <w:r>
        <w:rPr>
          <w:rFonts w:hint="default" w:ascii="Times New Roman" w:hAnsi="Times New Roman" w:eastAsia="方正楷体_GBK" w:cs="Times New Roman"/>
          <w:kern w:val="2"/>
          <w:sz w:val="24"/>
          <w:szCs w:val="24"/>
          <w:u w:val="none"/>
          <w:lang w:val="zh-CN"/>
        </w:rPr>
        <w:t>500</w:t>
      </w:r>
      <w:r>
        <w:rPr>
          <w:rFonts w:hint="default" w:ascii="Times New Roman" w:hAnsi="Times New Roman" w:eastAsia="方正楷体_GBK" w:cs="Times New Roman"/>
          <w:sz w:val="24"/>
          <w:szCs w:val="24"/>
          <w:u w:val="none"/>
        </w:rPr>
        <w:t>～</w:t>
      </w:r>
      <w:r>
        <w:rPr>
          <w:rFonts w:hint="eastAsia" w:ascii="Times New Roman" w:hAnsi="Times New Roman" w:eastAsia="方正楷体_GBK" w:cs="Times New Roman"/>
          <w:kern w:val="2"/>
          <w:sz w:val="24"/>
          <w:szCs w:val="24"/>
          <w:u w:val="none"/>
          <w:lang w:val="en-US" w:eastAsia="zh-CN"/>
        </w:rPr>
        <w:t>2</w:t>
      </w:r>
      <w:r>
        <w:rPr>
          <w:rFonts w:hint="default" w:ascii="Times New Roman" w:hAnsi="Times New Roman" w:eastAsia="方正楷体_GBK" w:cs="Times New Roman"/>
          <w:kern w:val="2"/>
          <w:sz w:val="24"/>
          <w:szCs w:val="24"/>
          <w:u w:val="none"/>
          <w:lang w:val="zh-CN"/>
        </w:rPr>
        <w:t>000</w:t>
      </w:r>
      <w:r>
        <w:rPr>
          <w:rFonts w:hint="default" w:ascii="Times New Roman" w:hAnsi="Times New Roman" w:eastAsia="方正楷体_GBK" w:cs="Times New Roman"/>
          <w:kern w:val="2"/>
          <w:sz w:val="24"/>
          <w:szCs w:val="24"/>
          <w:lang w:val="zh-CN"/>
        </w:rPr>
        <w:t>元/天</w:t>
      </w:r>
      <w:r>
        <w:rPr>
          <w:rFonts w:hint="default" w:ascii="Times New Roman" w:hAnsi="Times New Roman" w:eastAsia="方正楷体_GBK" w:cs="Times New Roman"/>
          <w:spacing w:val="0"/>
          <w:sz w:val="24"/>
          <w:szCs w:val="24"/>
          <w:shd w:val="clear" w:color="auto" w:fill="auto"/>
        </w:rPr>
        <w:t>偿付</w:t>
      </w:r>
      <w:r>
        <w:rPr>
          <w:rFonts w:hint="default" w:ascii="Times New Roman" w:hAnsi="Times New Roman" w:eastAsia="方正楷体_GBK" w:cs="Times New Roman"/>
          <w:kern w:val="2"/>
          <w:sz w:val="24"/>
          <w:szCs w:val="24"/>
          <w:lang w:val="zh-CN"/>
        </w:rPr>
        <w:t>违约金。</w:t>
      </w:r>
    </w:p>
    <w:p>
      <w:pPr>
        <w:autoSpaceDE w:val="0"/>
        <w:autoSpaceDN w:val="0"/>
        <w:adjustRightInd w:val="0"/>
        <w:spacing w:line="540" w:lineRule="exact"/>
        <w:ind w:firstLine="480" w:firstLineChars="200"/>
        <w:contextualSpacing/>
        <w:rPr>
          <w:rFonts w:hint="eastAsia" w:ascii="方正黑体_GBK" w:hAnsi="方正黑体_GBK" w:eastAsia="方正黑体_GBK" w:cs="方正黑体_GBK"/>
          <w:b w:val="0"/>
          <w:bCs w:val="0"/>
          <w:kern w:val="0"/>
          <w:sz w:val="24"/>
          <w:szCs w:val="24"/>
          <w:lang w:val="zh-CN"/>
        </w:rPr>
      </w:pPr>
      <w:r>
        <w:rPr>
          <w:rFonts w:hint="eastAsia" w:ascii="方正黑体_GBK" w:hAnsi="方正黑体_GBK" w:eastAsia="方正黑体_GBK" w:cs="方正黑体_GBK"/>
          <w:b w:val="0"/>
          <w:bCs w:val="0"/>
          <w:kern w:val="0"/>
          <w:sz w:val="24"/>
          <w:szCs w:val="24"/>
          <w:lang w:val="zh-CN"/>
        </w:rPr>
        <w:t>十一</w:t>
      </w:r>
      <w:r>
        <w:rPr>
          <w:rFonts w:hint="eastAsia" w:ascii="方正黑体_GBK" w:hAnsi="方正黑体_GBK" w:eastAsia="方正黑体_GBK" w:cs="方正黑体_GBK"/>
          <w:b w:val="0"/>
          <w:bCs w:val="0"/>
          <w:sz w:val="24"/>
          <w:szCs w:val="24"/>
        </w:rPr>
        <w:t>、争议处理</w:t>
      </w:r>
    </w:p>
    <w:p>
      <w:pPr>
        <w:tabs>
          <w:tab w:val="left" w:pos="851"/>
          <w:tab w:val="left" w:pos="900"/>
        </w:tabs>
        <w:autoSpaceDE/>
        <w:autoSpaceDN/>
        <w:adjustRightInd/>
        <w:spacing w:line="540" w:lineRule="exact"/>
        <w:ind w:firstLine="480" w:firstLineChars="200"/>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履行合同过程中发生争议，双方本着友好态度协商解决；协商不成，经双方同意可申请有关主管部门调解；如调解不成，可向甲方所在地法院起诉。</w:t>
      </w:r>
    </w:p>
    <w:p>
      <w:pPr>
        <w:autoSpaceDE w:val="0"/>
        <w:autoSpaceDN w:val="0"/>
        <w:adjustRightInd w:val="0"/>
        <w:spacing w:line="540" w:lineRule="exact"/>
        <w:ind w:firstLine="480" w:firstLineChars="200"/>
        <w:contextualSpacing/>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rPr>
        <w:t>十</w:t>
      </w:r>
      <w:r>
        <w:rPr>
          <w:rFonts w:hint="eastAsia" w:ascii="方正黑体_GBK" w:hAnsi="方正黑体_GBK" w:eastAsia="方正黑体_GBK" w:cs="方正黑体_GBK"/>
          <w:b w:val="0"/>
          <w:bCs w:val="0"/>
          <w:sz w:val="24"/>
          <w:szCs w:val="24"/>
          <w:lang w:eastAsia="zh-CN"/>
        </w:rPr>
        <w:t>二</w:t>
      </w:r>
      <w:r>
        <w:rPr>
          <w:rFonts w:hint="eastAsia" w:ascii="方正黑体_GBK" w:hAnsi="方正黑体_GBK" w:eastAsia="方正黑体_GBK" w:cs="方正黑体_GBK"/>
          <w:b w:val="0"/>
          <w:bCs w:val="0"/>
          <w:sz w:val="24"/>
          <w:szCs w:val="24"/>
        </w:rPr>
        <w:t>、其他</w:t>
      </w:r>
    </w:p>
    <w:p>
      <w:pPr>
        <w:tabs>
          <w:tab w:val="left" w:pos="851"/>
          <w:tab w:val="left" w:pos="900"/>
        </w:tabs>
        <w:autoSpaceDE/>
        <w:autoSpaceDN/>
        <w:adjustRightInd/>
        <w:spacing w:line="540" w:lineRule="exact"/>
        <w:ind w:firstLine="240" w:firstLineChars="100"/>
        <w:rPr>
          <w:rFonts w:hint="eastAsia" w:ascii="方正楷体_GBK" w:hAnsi="方正楷体_GBK" w:eastAsia="方正楷体_GBK" w:cs="方正楷体_GBK"/>
          <w:kern w:val="2"/>
          <w:sz w:val="24"/>
          <w:szCs w:val="24"/>
          <w:lang w:val="zh-CN"/>
        </w:rPr>
      </w:pPr>
      <w:r>
        <w:rPr>
          <w:rFonts w:hint="eastAsia" w:ascii="方正楷体_GBK" w:hAnsi="方正楷体_GBK" w:eastAsia="方正楷体_GBK" w:cs="方正楷体_GBK"/>
          <w:kern w:val="2"/>
          <w:sz w:val="24"/>
          <w:szCs w:val="24"/>
          <w:lang w:val="zh-CN"/>
        </w:rPr>
        <w:t>（一）</w:t>
      </w:r>
      <w:r>
        <w:rPr>
          <w:rFonts w:hint="eastAsia" w:ascii="方正楷体_GBK" w:hAnsi="方正楷体_GBK" w:eastAsia="方正楷体_GBK" w:cs="方正楷体_GBK"/>
          <w:sz w:val="24"/>
          <w:szCs w:val="24"/>
          <w:lang w:val="zh-CN"/>
        </w:rPr>
        <w:t>本合同未尽事宜，由甲、乙双方协商解决。</w:t>
      </w:r>
    </w:p>
    <w:p>
      <w:pPr>
        <w:tabs>
          <w:tab w:val="left" w:pos="851"/>
          <w:tab w:val="left" w:pos="900"/>
        </w:tabs>
        <w:spacing w:line="540" w:lineRule="exact"/>
        <w:ind w:firstLine="240" w:firstLineChars="100"/>
        <w:rPr>
          <w:rFonts w:hint="eastAsia" w:ascii="方正楷体_GBK" w:hAnsi="方正楷体_GBK" w:eastAsia="方正楷体_GBK" w:cs="方正楷体_GBK"/>
          <w:kern w:val="2"/>
          <w:sz w:val="24"/>
          <w:szCs w:val="24"/>
          <w:lang w:val="zh-CN"/>
        </w:rPr>
      </w:pPr>
      <w:r>
        <w:rPr>
          <w:rFonts w:hint="eastAsia" w:ascii="方正楷体_GBK" w:hAnsi="方正楷体_GBK" w:eastAsia="方正楷体_GBK" w:cs="方正楷体_GBK"/>
          <w:kern w:val="2"/>
          <w:sz w:val="24"/>
          <w:szCs w:val="24"/>
          <w:lang w:val="zh-CN"/>
        </w:rPr>
        <w:t>（二）本合同一式</w:t>
      </w:r>
      <w:r>
        <w:rPr>
          <w:rFonts w:hint="eastAsia" w:ascii="方正楷体_GBK" w:hAnsi="方正楷体_GBK" w:eastAsia="方正楷体_GBK" w:cs="方正楷体_GBK"/>
          <w:kern w:val="2"/>
          <w:sz w:val="24"/>
          <w:szCs w:val="24"/>
          <w:lang w:val="en-US" w:eastAsia="zh-CN"/>
        </w:rPr>
        <w:t>叁</w:t>
      </w:r>
      <w:r>
        <w:rPr>
          <w:rFonts w:hint="eastAsia" w:ascii="方正楷体_GBK" w:hAnsi="方正楷体_GBK" w:eastAsia="方正楷体_GBK" w:cs="方正楷体_GBK"/>
          <w:kern w:val="2"/>
          <w:sz w:val="24"/>
          <w:szCs w:val="24"/>
          <w:lang w:val="zh-CN"/>
        </w:rPr>
        <w:t>份，甲方执</w:t>
      </w:r>
      <w:r>
        <w:rPr>
          <w:rFonts w:hint="eastAsia" w:ascii="方正楷体_GBK" w:hAnsi="方正楷体_GBK" w:eastAsia="方正楷体_GBK" w:cs="方正楷体_GBK"/>
          <w:kern w:val="2"/>
          <w:sz w:val="24"/>
          <w:szCs w:val="24"/>
          <w:lang w:val="en-US" w:eastAsia="zh-CN"/>
        </w:rPr>
        <w:t>贰</w:t>
      </w:r>
      <w:r>
        <w:rPr>
          <w:rFonts w:hint="eastAsia" w:ascii="方正楷体_GBK" w:hAnsi="方正楷体_GBK" w:eastAsia="方正楷体_GBK" w:cs="方正楷体_GBK"/>
          <w:kern w:val="2"/>
          <w:sz w:val="24"/>
          <w:szCs w:val="24"/>
          <w:lang w:val="zh-CN"/>
        </w:rPr>
        <w:t>份，</w:t>
      </w:r>
      <w:r>
        <w:rPr>
          <w:rFonts w:hint="eastAsia" w:ascii="方正楷体_GBK" w:hAnsi="方正楷体_GBK" w:eastAsia="方正楷体_GBK" w:cs="方正楷体_GBK"/>
          <w:kern w:val="2"/>
          <w:sz w:val="24"/>
          <w:szCs w:val="24"/>
          <w:lang w:val="en-US" w:eastAsia="zh-CN"/>
        </w:rPr>
        <w:t>乙方执壹份</w:t>
      </w:r>
      <w:r>
        <w:rPr>
          <w:rFonts w:hint="eastAsia" w:ascii="方正楷体_GBK" w:hAnsi="方正楷体_GBK" w:eastAsia="方正楷体_GBK" w:cs="方正楷体_GBK"/>
          <w:kern w:val="2"/>
          <w:sz w:val="24"/>
          <w:szCs w:val="24"/>
          <w:lang w:val="zh-CN"/>
        </w:rPr>
        <w:t>，经双方签字、盖章后生效。</w:t>
      </w:r>
    </w:p>
    <w:p>
      <w:pPr>
        <w:spacing w:line="540" w:lineRule="exact"/>
        <w:ind w:firstLine="480" w:firstLineChars="200"/>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lang w:eastAsia="zh-CN"/>
        </w:rPr>
        <w:t>十三、</w:t>
      </w:r>
      <w:r>
        <w:rPr>
          <w:rFonts w:hint="eastAsia" w:ascii="方正黑体_GBK" w:hAnsi="方正黑体_GBK" w:eastAsia="方正黑体_GBK" w:cs="方正黑体_GBK"/>
          <w:b w:val="0"/>
          <w:bCs w:val="0"/>
          <w:sz w:val="24"/>
          <w:szCs w:val="24"/>
        </w:rPr>
        <w:t>乙方收款账号信息</w:t>
      </w:r>
      <w:r>
        <w:rPr>
          <w:rFonts w:hint="eastAsia" w:ascii="方正黑体_GBK" w:hAnsi="方正黑体_GBK" w:eastAsia="方正黑体_GBK" w:cs="方正黑体_GBK"/>
          <w:b w:val="0"/>
          <w:bCs w:val="0"/>
          <w:kern w:val="0"/>
          <w:sz w:val="24"/>
          <w:szCs w:val="24"/>
        </w:rPr>
        <w:t>:</w:t>
      </w:r>
    </w:p>
    <w:p>
      <w:pPr>
        <w:tabs>
          <w:tab w:val="left" w:pos="851"/>
          <w:tab w:val="left" w:pos="900"/>
        </w:tabs>
        <w:spacing w:line="540" w:lineRule="exact"/>
        <w:ind w:firstLine="484" w:firstLineChars="202"/>
        <w:rPr>
          <w:rFonts w:hint="eastAsia" w:ascii="方正仿宋_GBK" w:hAnsi="方正仿宋_GBK" w:eastAsia="方正仿宋_GBK" w:cs="方正仿宋_GBK"/>
          <w:kern w:val="2"/>
          <w:sz w:val="24"/>
          <w:szCs w:val="24"/>
          <w:lang w:val="zh-CN" w:eastAsia="zh-CN"/>
        </w:rPr>
      </w:pPr>
      <w:r>
        <w:rPr>
          <w:rFonts w:hint="eastAsia" w:ascii="方正仿宋_GBK" w:hAnsi="方正仿宋_GBK" w:eastAsia="方正仿宋_GBK" w:cs="方正仿宋_GBK"/>
          <w:kern w:val="2"/>
          <w:sz w:val="24"/>
          <w:szCs w:val="24"/>
          <w:lang w:val="zh-CN" w:eastAsia="zh-CN"/>
        </w:rPr>
        <w:t>名</w:t>
      </w:r>
      <w:r>
        <w:rPr>
          <w:rFonts w:hint="eastAsia" w:ascii="方正仿宋_GBK" w:hAnsi="方正仿宋_GBK" w:eastAsia="方正仿宋_GBK" w:cs="方正仿宋_GBK"/>
          <w:kern w:val="2"/>
          <w:sz w:val="24"/>
          <w:szCs w:val="24"/>
          <w:lang w:val="zh-CN"/>
        </w:rPr>
        <w:t>称:</w:t>
      </w:r>
      <w:r>
        <w:rPr>
          <w:rFonts w:hint="eastAsia" w:ascii="方正仿宋_GBK" w:hAnsi="方正仿宋_GBK" w:eastAsia="方正仿宋_GBK" w:cs="方正仿宋_GBK"/>
          <w:kern w:val="2"/>
          <w:sz w:val="24"/>
          <w:szCs w:val="24"/>
          <w:lang w:val="zh-CN" w:eastAsia="zh-CN"/>
        </w:rPr>
        <w:t xml:space="preserve"> </w:t>
      </w:r>
    </w:p>
    <w:p>
      <w:pPr>
        <w:tabs>
          <w:tab w:val="left" w:pos="851"/>
          <w:tab w:val="left" w:pos="900"/>
        </w:tabs>
        <w:spacing w:line="540" w:lineRule="exact"/>
        <w:ind w:firstLine="484" w:firstLineChars="202"/>
        <w:rPr>
          <w:rFonts w:hint="eastAsia" w:ascii="方正仿宋_GBK" w:hAnsi="方正仿宋_GBK" w:eastAsia="方正仿宋_GBK" w:cs="方正仿宋_GBK"/>
          <w:kern w:val="2"/>
          <w:sz w:val="24"/>
          <w:szCs w:val="24"/>
          <w:lang w:val="zh-CN" w:eastAsia="zh-CN"/>
        </w:rPr>
      </w:pPr>
      <w:r>
        <w:rPr>
          <w:rFonts w:hint="eastAsia" w:ascii="方正仿宋_GBK" w:hAnsi="方正仿宋_GBK" w:eastAsia="方正仿宋_GBK" w:cs="方正仿宋_GBK"/>
          <w:kern w:val="2"/>
          <w:sz w:val="24"/>
          <w:szCs w:val="24"/>
          <w:lang w:val="zh-CN" w:eastAsia="zh-CN"/>
        </w:rPr>
        <w:t>纳税人识别号</w:t>
      </w:r>
      <w:r>
        <w:rPr>
          <w:rFonts w:hint="eastAsia" w:ascii="方正仿宋_GBK" w:hAnsi="方正仿宋_GBK" w:eastAsia="方正仿宋_GBK" w:cs="方正仿宋_GBK"/>
          <w:kern w:val="2"/>
          <w:sz w:val="24"/>
          <w:szCs w:val="24"/>
          <w:lang w:val="zh-CN"/>
        </w:rPr>
        <w:t>:</w:t>
      </w:r>
      <w:r>
        <w:rPr>
          <w:rFonts w:hint="eastAsia" w:ascii="方正仿宋_GBK" w:hAnsi="方正仿宋_GBK" w:eastAsia="方正仿宋_GBK" w:cs="方正仿宋_GBK"/>
          <w:kern w:val="2"/>
          <w:sz w:val="24"/>
          <w:szCs w:val="24"/>
          <w:lang w:val="zh-CN" w:eastAsia="zh-CN"/>
        </w:rPr>
        <w:t xml:space="preserve"> </w:t>
      </w:r>
    </w:p>
    <w:p>
      <w:pPr>
        <w:tabs>
          <w:tab w:val="left" w:pos="851"/>
          <w:tab w:val="left" w:pos="900"/>
        </w:tabs>
        <w:spacing w:line="540" w:lineRule="exact"/>
        <w:ind w:firstLine="484" w:firstLineChars="202"/>
        <w:rPr>
          <w:rFonts w:hint="eastAsia" w:ascii="方正仿宋_GBK" w:hAnsi="方正仿宋_GBK" w:eastAsia="方正仿宋_GBK" w:cs="方正仿宋_GBK"/>
          <w:kern w:val="2"/>
          <w:sz w:val="24"/>
          <w:szCs w:val="24"/>
          <w:lang w:val="zh-CN" w:eastAsia="zh-CN"/>
        </w:rPr>
      </w:pPr>
      <w:r>
        <w:rPr>
          <w:rFonts w:hint="eastAsia" w:ascii="方正仿宋_GBK" w:hAnsi="方正仿宋_GBK" w:eastAsia="方正仿宋_GBK" w:cs="方正仿宋_GBK"/>
          <w:kern w:val="2"/>
          <w:sz w:val="24"/>
          <w:szCs w:val="24"/>
          <w:lang w:val="zh-CN" w:eastAsia="zh-CN"/>
        </w:rPr>
        <w:t>地址</w:t>
      </w:r>
      <w:r>
        <w:rPr>
          <w:rFonts w:hint="eastAsia" w:ascii="方正仿宋_GBK" w:hAnsi="方正仿宋_GBK" w:eastAsia="方正仿宋_GBK" w:cs="方正仿宋_GBK"/>
          <w:kern w:val="2"/>
          <w:sz w:val="24"/>
          <w:szCs w:val="24"/>
          <w:lang w:val="zh-CN"/>
        </w:rPr>
        <w:t>:</w:t>
      </w:r>
      <w:r>
        <w:rPr>
          <w:rFonts w:hint="eastAsia" w:ascii="方正仿宋_GBK" w:hAnsi="方正仿宋_GBK" w:eastAsia="方正仿宋_GBK" w:cs="方正仿宋_GBK"/>
          <w:kern w:val="2"/>
          <w:sz w:val="24"/>
          <w:szCs w:val="24"/>
          <w:lang w:val="zh-CN" w:eastAsia="zh-CN"/>
        </w:rPr>
        <w:t xml:space="preserve"> </w:t>
      </w:r>
    </w:p>
    <w:p>
      <w:pPr>
        <w:tabs>
          <w:tab w:val="left" w:pos="851"/>
          <w:tab w:val="left" w:pos="900"/>
        </w:tabs>
        <w:spacing w:line="540" w:lineRule="exact"/>
        <w:ind w:firstLine="484" w:firstLineChars="202"/>
        <w:rPr>
          <w:rFonts w:hint="eastAsia" w:ascii="方正仿宋_GBK" w:hAnsi="方正仿宋_GBK" w:eastAsia="方正仿宋_GBK" w:cs="方正仿宋_GBK"/>
          <w:kern w:val="2"/>
          <w:sz w:val="24"/>
          <w:szCs w:val="24"/>
          <w:lang w:val="zh-CN" w:eastAsia="zh-CN"/>
        </w:rPr>
      </w:pPr>
      <w:r>
        <w:rPr>
          <w:rFonts w:hint="eastAsia" w:ascii="方正仿宋_GBK" w:hAnsi="方正仿宋_GBK" w:eastAsia="方正仿宋_GBK" w:cs="方正仿宋_GBK"/>
          <w:kern w:val="2"/>
          <w:sz w:val="24"/>
          <w:szCs w:val="24"/>
          <w:lang w:val="zh-CN" w:eastAsia="zh-CN"/>
        </w:rPr>
        <w:t>电话</w:t>
      </w:r>
      <w:r>
        <w:rPr>
          <w:rFonts w:hint="eastAsia" w:ascii="方正仿宋_GBK" w:hAnsi="方正仿宋_GBK" w:eastAsia="方正仿宋_GBK" w:cs="方正仿宋_GBK"/>
          <w:kern w:val="2"/>
          <w:sz w:val="24"/>
          <w:szCs w:val="24"/>
          <w:lang w:val="zh-CN"/>
        </w:rPr>
        <w:t>:</w:t>
      </w:r>
      <w:r>
        <w:rPr>
          <w:rFonts w:hint="eastAsia" w:ascii="方正仿宋_GBK" w:hAnsi="方正仿宋_GBK" w:eastAsia="方正仿宋_GBK" w:cs="方正仿宋_GBK"/>
          <w:kern w:val="2"/>
          <w:sz w:val="24"/>
          <w:szCs w:val="24"/>
          <w:lang w:val="zh-CN" w:eastAsia="zh-CN"/>
        </w:rPr>
        <w:t xml:space="preserve"> </w:t>
      </w:r>
    </w:p>
    <w:p>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eastAsia="zh-CN"/>
        </w:rPr>
      </w:pPr>
      <w:r>
        <w:rPr>
          <w:rFonts w:hint="default" w:ascii="Times New Roman" w:hAnsi="Times New Roman" w:eastAsia="方正仿宋_GBK" w:cs="Times New Roman"/>
          <w:kern w:val="2"/>
          <w:sz w:val="24"/>
          <w:szCs w:val="24"/>
          <w:lang w:val="zh-CN" w:eastAsia="zh-CN"/>
        </w:rPr>
        <w:t>开户行</w:t>
      </w:r>
      <w:r>
        <w:rPr>
          <w:rFonts w:hint="default" w:ascii="Times New Roman" w:hAnsi="Times New Roman" w:eastAsia="方正仿宋_GBK" w:cs="Times New Roman"/>
          <w:kern w:val="2"/>
          <w:sz w:val="24"/>
          <w:szCs w:val="24"/>
          <w:lang w:val="zh-CN"/>
        </w:rPr>
        <w:t>:</w:t>
      </w:r>
      <w:r>
        <w:rPr>
          <w:rFonts w:hint="default" w:ascii="Times New Roman" w:hAnsi="Times New Roman" w:eastAsia="方正仿宋_GBK" w:cs="Times New Roman"/>
          <w:kern w:val="2"/>
          <w:sz w:val="24"/>
          <w:szCs w:val="24"/>
          <w:lang w:val="zh-CN" w:eastAsia="zh-CN"/>
        </w:rPr>
        <w:t xml:space="preserve"> </w:t>
      </w:r>
    </w:p>
    <w:p>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eastAsia="zh-CN"/>
        </w:rPr>
      </w:pPr>
      <w:r>
        <w:rPr>
          <w:rFonts w:hint="default" w:ascii="Times New Roman" w:hAnsi="Times New Roman" w:eastAsia="方正仿宋_GBK" w:cs="Times New Roman"/>
          <w:kern w:val="2"/>
          <w:sz w:val="24"/>
          <w:szCs w:val="24"/>
          <w:lang w:val="zh-CN" w:eastAsia="zh-CN"/>
        </w:rPr>
        <w:t>账号：</w:t>
      </w:r>
    </w:p>
    <w:p>
      <w:pPr>
        <w:tabs>
          <w:tab w:val="left" w:pos="851"/>
          <w:tab w:val="left" w:pos="900"/>
        </w:tabs>
        <w:spacing w:line="540" w:lineRule="exact"/>
        <w:ind w:firstLine="484" w:firstLineChars="202"/>
        <w:rPr>
          <w:rFonts w:hint="default" w:ascii="Times New Roman" w:hAnsi="Times New Roman" w:eastAsia="方正仿宋_GBK" w:cs="Times New Roman"/>
          <w:sz w:val="24"/>
          <w:szCs w:val="24"/>
          <w:lang w:val="zh-CN" w:eastAsia="zh-CN"/>
        </w:rPr>
      </w:pPr>
      <w:r>
        <w:rPr>
          <w:rFonts w:hint="default" w:ascii="Times New Roman" w:hAnsi="Times New Roman" w:eastAsia="方正仿宋_GBK" w:cs="Times New Roman"/>
          <w:kern w:val="2"/>
          <w:sz w:val="24"/>
          <w:szCs w:val="24"/>
          <w:lang w:val="zh-CN" w:eastAsia="zh-CN"/>
        </w:rPr>
        <w:t>开户行行号：</w:t>
      </w:r>
    </w:p>
    <w:p>
      <w:pPr>
        <w:spacing w:line="540" w:lineRule="exact"/>
        <w:ind w:firstLine="560"/>
        <w:rPr>
          <w:rFonts w:hint="default" w:ascii="Times New Roman" w:hAnsi="Times New Roman" w:eastAsia="方正仿宋_GBK" w:cs="Times New Roman"/>
          <w:kern w:val="0"/>
          <w:sz w:val="24"/>
          <w:szCs w:val="24"/>
        </w:rPr>
      </w:pPr>
    </w:p>
    <w:p>
      <w:pPr>
        <w:spacing w:line="540" w:lineRule="exact"/>
        <w:ind w:firstLine="560"/>
        <w:rPr>
          <w:rFonts w:hint="default" w:ascii="Times New Roman" w:hAnsi="Times New Roman" w:eastAsia="方正仿宋_GBK" w:cs="Times New Roman"/>
          <w:kern w:val="0"/>
          <w:sz w:val="24"/>
          <w:szCs w:val="24"/>
        </w:rPr>
      </w:pPr>
    </w:p>
    <w:p>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rPr>
        <w:t>甲方（</w:t>
      </w:r>
      <w:r>
        <w:rPr>
          <w:rFonts w:hint="default" w:ascii="Times New Roman" w:hAnsi="Times New Roman" w:eastAsia="方正仿宋_GBK" w:cs="Times New Roman"/>
          <w:kern w:val="2"/>
          <w:sz w:val="24"/>
          <w:szCs w:val="24"/>
          <w:lang w:val="zh-CN" w:eastAsia="zh-CN"/>
        </w:rPr>
        <w:t>盖公</w:t>
      </w:r>
      <w:r>
        <w:rPr>
          <w:rFonts w:hint="default" w:ascii="Times New Roman" w:hAnsi="Times New Roman" w:eastAsia="方正仿宋_GBK" w:cs="Times New Roman"/>
          <w:kern w:val="2"/>
          <w:sz w:val="24"/>
          <w:szCs w:val="24"/>
          <w:lang w:val="zh-CN"/>
        </w:rPr>
        <w:t xml:space="preserve">章）：               </w:t>
      </w:r>
      <w:r>
        <w:rPr>
          <w:rFonts w:hint="eastAsia"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val="zh-CN"/>
        </w:rPr>
        <w:t>乙方（</w:t>
      </w:r>
      <w:r>
        <w:rPr>
          <w:rFonts w:hint="default" w:ascii="Times New Roman" w:hAnsi="Times New Roman" w:eastAsia="方正仿宋_GBK" w:cs="Times New Roman"/>
          <w:kern w:val="2"/>
          <w:sz w:val="24"/>
          <w:szCs w:val="24"/>
          <w:lang w:val="zh-CN" w:eastAsia="zh-CN"/>
        </w:rPr>
        <w:t>盖公</w:t>
      </w:r>
      <w:r>
        <w:rPr>
          <w:rFonts w:hint="default" w:ascii="Times New Roman" w:hAnsi="Times New Roman" w:eastAsia="方正仿宋_GBK" w:cs="Times New Roman"/>
          <w:kern w:val="2"/>
          <w:sz w:val="24"/>
          <w:szCs w:val="24"/>
          <w:lang w:val="zh-CN"/>
        </w:rPr>
        <w:t>章）：</w:t>
      </w:r>
    </w:p>
    <w:p>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eastAsia="zh-CN"/>
        </w:rPr>
      </w:pPr>
      <w:r>
        <w:rPr>
          <w:rFonts w:hint="default" w:ascii="Times New Roman" w:hAnsi="Times New Roman" w:eastAsia="方正仿宋_GBK" w:cs="Times New Roman"/>
          <w:kern w:val="2"/>
          <w:sz w:val="24"/>
          <w:szCs w:val="24"/>
          <w:lang w:val="zh-CN"/>
        </w:rPr>
        <w:t xml:space="preserve">经办人：                  </w:t>
      </w:r>
      <w:r>
        <w:rPr>
          <w:rFonts w:hint="eastAsia"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val="zh-CN"/>
        </w:rPr>
        <w:t>经办人：</w:t>
      </w:r>
    </w:p>
    <w:p>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eastAsia="zh-CN"/>
        </w:rPr>
        <w:t>联系电话：</w:t>
      </w:r>
      <w:r>
        <w:rPr>
          <w:rFonts w:hint="default" w:ascii="Times New Roman" w:hAnsi="Times New Roman" w:eastAsia="方正仿宋_GBK" w:cs="Times New Roman"/>
          <w:kern w:val="2"/>
          <w:sz w:val="24"/>
          <w:szCs w:val="24"/>
          <w:lang w:val="zh-CN"/>
        </w:rPr>
        <w:t xml:space="preserve">        </w:t>
      </w:r>
      <w:r>
        <w:rPr>
          <w:rFonts w:hint="eastAsia"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val="zh-CN" w:eastAsia="zh-CN"/>
        </w:rPr>
        <w:t>联系电话</w:t>
      </w:r>
      <w:r>
        <w:rPr>
          <w:rFonts w:hint="default" w:ascii="Times New Roman" w:hAnsi="Times New Roman" w:eastAsia="方正仿宋_GBK" w:cs="Times New Roman"/>
          <w:kern w:val="2"/>
          <w:sz w:val="24"/>
          <w:szCs w:val="24"/>
          <w:lang w:val="zh-CN"/>
        </w:rPr>
        <w:t>：</w:t>
      </w:r>
    </w:p>
    <w:p>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eastAsia="zh-CN"/>
        </w:rPr>
      </w:pPr>
      <w:r>
        <w:rPr>
          <w:rFonts w:hint="default" w:ascii="Times New Roman" w:hAnsi="Times New Roman" w:eastAsia="方正仿宋_GBK" w:cs="Times New Roman"/>
          <w:kern w:val="2"/>
          <w:sz w:val="24"/>
          <w:szCs w:val="24"/>
          <w:lang w:val="zh-CN"/>
        </w:rPr>
        <w:t xml:space="preserve">签订时间：  </w:t>
      </w:r>
      <w:r>
        <w:rPr>
          <w:rFonts w:hint="default" w:ascii="Times New Roman" w:hAnsi="Times New Roman" w:eastAsia="方正仿宋_GBK" w:cs="Times New Roman"/>
          <w:kern w:val="2"/>
          <w:sz w:val="24"/>
          <w:szCs w:val="24"/>
          <w:lang w:val="zh-CN" w:eastAsia="zh-CN"/>
        </w:rPr>
        <w:t xml:space="preserve">  </w:t>
      </w:r>
      <w:r>
        <w:rPr>
          <w:rFonts w:hint="default" w:ascii="Times New Roman" w:hAnsi="Times New Roman" w:eastAsia="方正仿宋_GBK" w:cs="Times New Roman"/>
          <w:kern w:val="2"/>
          <w:sz w:val="24"/>
          <w:szCs w:val="24"/>
          <w:lang w:val="zh-CN"/>
        </w:rPr>
        <w:t>年   月   日</w:t>
      </w:r>
      <w:r>
        <w:rPr>
          <w:rFonts w:hint="default" w:ascii="Times New Roman" w:hAnsi="Times New Roman" w:eastAsia="方正仿宋_GBK" w:cs="Times New Roman"/>
          <w:kern w:val="2"/>
          <w:sz w:val="24"/>
          <w:szCs w:val="24"/>
          <w:lang w:val="zh-CN" w:eastAsia="zh-CN"/>
        </w:rPr>
        <w:t xml:space="preserve">    </w:t>
      </w:r>
      <w:r>
        <w:rPr>
          <w:rFonts w:hint="eastAsia"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val="zh-CN" w:eastAsia="zh-CN"/>
        </w:rPr>
        <w:t>签订时间     年   月   日</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方正仿宋_GBK" w:hAnsi="方正仿宋_GBK" w:eastAsia="方正仿宋_GBK" w:cs="方正仿宋_GBK"/>
          <w:sz w:val="24"/>
          <w:szCs w:val="24"/>
          <w:lang w:val="en-US" w:eastAsia="zh-CN"/>
        </w:rPr>
      </w:pPr>
    </w:p>
    <w:p>
      <w:pPr>
        <w:widowControl/>
        <w:ind w:firstLine="480" w:firstLineChars="200"/>
        <w:rPr>
          <w:rFonts w:hint="eastAsia" w:ascii="方正仿宋_GBK" w:hAnsi="方正仿宋_GBK" w:eastAsia="方正仿宋_GBK" w:cs="方正仿宋_GBK"/>
          <w:sz w:val="24"/>
          <w:szCs w:val="24"/>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16"/>
        <w:rPr>
          <w:rFonts w:hint="default" w:ascii="Times New Roman" w:hAnsi="Times New Roman" w:cs="Times New Roman"/>
          <w:b/>
          <w:bCs/>
          <w:color w:val="auto"/>
          <w:sz w:val="32"/>
          <w:szCs w:val="32"/>
        </w:rPr>
      </w:pPr>
    </w:p>
    <w:p>
      <w:pPr>
        <w:pStyle w:val="16"/>
        <w:rPr>
          <w:rFonts w:hint="default" w:ascii="Times New Roman" w:hAnsi="Times New Roman" w:cs="Times New Roman"/>
          <w:b/>
          <w:bCs/>
          <w:color w:val="auto"/>
          <w:sz w:val="32"/>
          <w:szCs w:val="32"/>
        </w:rPr>
      </w:pPr>
    </w:p>
    <w:p>
      <w:pPr>
        <w:pStyle w:val="16"/>
        <w:rPr>
          <w:rFonts w:hint="default" w:ascii="Times New Roman" w:hAnsi="Times New Roman" w:cs="Times New Roman"/>
          <w:b/>
          <w:bCs/>
          <w:color w:val="auto"/>
          <w:sz w:val="32"/>
          <w:szCs w:val="32"/>
        </w:rPr>
      </w:pPr>
    </w:p>
    <w:p>
      <w:pPr>
        <w:pStyle w:val="16"/>
        <w:rPr>
          <w:rFonts w:hint="default" w:ascii="Times New Roman" w:hAnsi="Times New Roman" w:cs="Times New Roman"/>
          <w:b/>
          <w:bCs/>
          <w:color w:val="auto"/>
          <w:sz w:val="32"/>
          <w:szCs w:val="32"/>
        </w:rPr>
      </w:pPr>
    </w:p>
    <w:p>
      <w:pPr>
        <w:pStyle w:val="16"/>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合同编号：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kern w:val="0"/>
          <w:sz w:val="44"/>
          <w:szCs w:val="44"/>
          <w:u w:val="none"/>
          <w:lang w:val="en-US" w:eastAsia="zh-CN"/>
        </w:rPr>
      </w:pPr>
      <w:r>
        <w:rPr>
          <w:rFonts w:hint="eastAsia" w:ascii="方正小标宋_GBK" w:hAnsi="方正小标宋_GBK" w:eastAsia="方正小标宋_GBK" w:cs="方正小标宋_GBK"/>
          <w:b/>
          <w:bCs/>
          <w:kern w:val="0"/>
          <w:sz w:val="44"/>
          <w:szCs w:val="44"/>
          <w:u w:val="none"/>
          <w:lang w:val="en-US" w:eastAsia="zh-CN"/>
        </w:rPr>
        <w:t>重庆市种畜场离退部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spacing w:val="-11"/>
          <w:sz w:val="44"/>
          <w:szCs w:val="44"/>
          <w:lang w:val="en-US" w:eastAsia="zh-CN"/>
        </w:rPr>
      </w:pPr>
      <w:r>
        <w:rPr>
          <w:rFonts w:hint="eastAsia" w:ascii="方正小标宋_GBK" w:hAnsi="方正小标宋_GBK" w:eastAsia="方正小标宋_GBK" w:cs="方正小标宋_GBK"/>
          <w:b/>
          <w:bCs/>
          <w:kern w:val="0"/>
          <w:sz w:val="44"/>
          <w:szCs w:val="44"/>
          <w:u w:val="none"/>
          <w:lang w:val="en-US" w:eastAsia="zh-CN"/>
        </w:rPr>
        <w:t>办公场地装修</w:t>
      </w:r>
      <w:r>
        <w:rPr>
          <w:rFonts w:hint="eastAsia" w:eastAsia="方正小标宋_GBK" w:cs="Times New Roman"/>
          <w:b/>
          <w:spacing w:val="-11"/>
          <w:sz w:val="44"/>
          <w:szCs w:val="44"/>
          <w:lang w:val="en-US" w:eastAsia="zh-CN"/>
        </w:rPr>
        <w:t>工程</w:t>
      </w:r>
      <w:r>
        <w:rPr>
          <w:rFonts w:hint="default" w:ascii="Times New Roman" w:hAnsi="Times New Roman" w:eastAsia="方正小标宋_GBK" w:cs="Times New Roman"/>
          <w:b/>
          <w:spacing w:val="-11"/>
          <w:sz w:val="44"/>
          <w:szCs w:val="44"/>
        </w:rPr>
        <w:t>安全</w:t>
      </w:r>
      <w:r>
        <w:rPr>
          <w:rFonts w:hint="default" w:ascii="Times New Roman" w:hAnsi="Times New Roman" w:eastAsia="方正小标宋_GBK" w:cs="Times New Roman"/>
          <w:b/>
          <w:spacing w:val="-11"/>
          <w:sz w:val="44"/>
          <w:szCs w:val="44"/>
          <w:lang w:eastAsia="zh-CN"/>
        </w:rPr>
        <w:t>环保</w:t>
      </w:r>
      <w:r>
        <w:rPr>
          <w:rFonts w:hint="default" w:ascii="Times New Roman" w:hAnsi="Times New Roman" w:eastAsia="方正小标宋_GBK" w:cs="Times New Roman"/>
          <w:b/>
          <w:spacing w:val="-11"/>
          <w:sz w:val="44"/>
          <w:szCs w:val="44"/>
          <w:lang w:val="en-US" w:eastAsia="zh-CN"/>
        </w:rPr>
        <w:t>协议</w:t>
      </w:r>
    </w:p>
    <w:p>
      <w:pPr>
        <w:widowControl/>
        <w:spacing w:line="360" w:lineRule="auto"/>
        <w:rPr>
          <w:rFonts w:hint="default" w:ascii="Times New Roman" w:hAnsi="Times New Roman" w:eastAsia="方正仿宋_GBK" w:cs="Times New Roman"/>
          <w:b/>
          <w:kern w:val="0"/>
          <w:sz w:val="32"/>
          <w:szCs w:val="32"/>
        </w:rPr>
      </w:pPr>
    </w:p>
    <w:p>
      <w:pPr>
        <w:widowControl/>
        <w:spacing w:line="360" w:lineRule="auto"/>
        <w:ind w:firstLine="480" w:firstLineChars="200"/>
        <w:rPr>
          <w:rFonts w:hint="eastAsia" w:ascii="方正仿宋_GBK" w:hAnsi="方正仿宋_GBK" w:eastAsia="方正仿宋_GBK" w:cs="方正仿宋_GBK"/>
          <w:b w:val="0"/>
          <w:bCs/>
          <w:kern w:val="0"/>
          <w:sz w:val="24"/>
          <w:szCs w:val="24"/>
          <w:u w:val="none"/>
          <w:lang w:val="en-US" w:eastAsia="zh-CN"/>
        </w:rPr>
      </w:pPr>
      <w:r>
        <w:rPr>
          <w:rFonts w:hint="default" w:ascii="Times New Roman" w:hAnsi="Times New Roman" w:eastAsia="方正仿宋_GBK" w:cs="Times New Roman"/>
          <w:b w:val="0"/>
          <w:bCs/>
          <w:kern w:val="0"/>
          <w:sz w:val="24"/>
          <w:szCs w:val="24"/>
        </w:rPr>
        <w:t>甲方：</w:t>
      </w:r>
      <w:r>
        <w:rPr>
          <w:rFonts w:hint="default" w:ascii="Times New Roman" w:hAnsi="Times New Roman" w:eastAsia="方正仿宋_GBK" w:cs="Times New Roman"/>
          <w:b w:val="0"/>
          <w:bCs/>
          <w:kern w:val="0"/>
          <w:sz w:val="24"/>
          <w:szCs w:val="24"/>
          <w:u w:val="none"/>
          <w:lang w:val="en-US" w:eastAsia="zh-CN"/>
        </w:rPr>
        <w:t>重庆</w:t>
      </w:r>
      <w:r>
        <w:rPr>
          <w:rFonts w:hint="eastAsia" w:eastAsia="方正仿宋_GBK" w:cs="Times New Roman"/>
          <w:b w:val="0"/>
          <w:bCs/>
          <w:kern w:val="0"/>
          <w:sz w:val="24"/>
          <w:szCs w:val="24"/>
          <w:u w:val="none"/>
          <w:lang w:val="en-US" w:eastAsia="zh-CN"/>
        </w:rPr>
        <w:t>市种畜场</w:t>
      </w:r>
      <w:r>
        <w:rPr>
          <w:rFonts w:hint="default" w:ascii="Times New Roman" w:hAnsi="Times New Roman" w:eastAsia="方正仿宋_GBK" w:cs="Times New Roman"/>
          <w:b w:val="0"/>
          <w:bCs/>
          <w:kern w:val="0"/>
          <w:sz w:val="24"/>
          <w:szCs w:val="24"/>
          <w:u w:val="none"/>
          <w:lang w:val="en-US" w:eastAsia="zh-CN"/>
        </w:rPr>
        <w:t>（以下简称</w:t>
      </w:r>
      <w:r>
        <w:rPr>
          <w:rFonts w:hint="eastAsia" w:ascii="方正仿宋_GBK" w:hAnsi="方正仿宋_GBK" w:eastAsia="方正仿宋_GBK" w:cs="方正仿宋_GBK"/>
          <w:b w:val="0"/>
          <w:bCs/>
          <w:kern w:val="0"/>
          <w:sz w:val="24"/>
          <w:szCs w:val="24"/>
          <w:u w:val="none"/>
          <w:lang w:val="en-US" w:eastAsia="zh-CN"/>
        </w:rPr>
        <w:t xml:space="preserve">“甲方”）   </w:t>
      </w:r>
    </w:p>
    <w:p>
      <w:pPr>
        <w:widowControl/>
        <w:spacing w:line="360" w:lineRule="auto"/>
        <w:rPr>
          <w:rFonts w:hint="eastAsia" w:ascii="方正仿宋_GBK" w:hAnsi="方正仿宋_GBK" w:eastAsia="方正仿宋_GBK" w:cs="方正仿宋_GBK"/>
          <w:b w:val="0"/>
          <w:bCs/>
          <w:kern w:val="0"/>
          <w:sz w:val="24"/>
          <w:szCs w:val="24"/>
          <w:u w:val="none"/>
          <w:lang w:eastAsia="zh-CN"/>
        </w:rPr>
      </w:pPr>
    </w:p>
    <w:p>
      <w:pPr>
        <w:pStyle w:val="9"/>
        <w:adjustRightInd w:val="0"/>
        <w:snapToGrid w:val="0"/>
        <w:spacing w:line="460" w:lineRule="exact"/>
        <w:jc w:val="left"/>
        <w:rPr>
          <w:rFonts w:hint="default" w:ascii="Times New Roman" w:hAnsi="Times New Roman" w:eastAsia="方正仿宋_GBK" w:cs="Times New Roman"/>
          <w:b w:val="0"/>
          <w:bCs/>
          <w:kern w:val="0"/>
          <w:sz w:val="24"/>
          <w:szCs w:val="24"/>
          <w:u w:val="none"/>
        </w:rPr>
      </w:pPr>
      <w:r>
        <w:rPr>
          <w:rFonts w:hint="eastAsia" w:ascii="方正仿宋_GBK" w:hAnsi="方正仿宋_GBK" w:eastAsia="方正仿宋_GBK" w:cs="方正仿宋_GBK"/>
          <w:b w:val="0"/>
          <w:bCs/>
          <w:kern w:val="0"/>
          <w:sz w:val="24"/>
          <w:szCs w:val="24"/>
        </w:rPr>
        <w:t>乙方：</w:t>
      </w:r>
      <w:r>
        <w:rPr>
          <w:rFonts w:hint="eastAsia" w:ascii="方正仿宋_GBK" w:hAnsi="方正仿宋_GBK" w:eastAsia="方正仿宋_GBK" w:cs="方正仿宋_GBK"/>
          <w:b w:val="0"/>
          <w:bCs/>
          <w:kern w:val="0"/>
          <w:sz w:val="24"/>
          <w:szCs w:val="24"/>
          <w:lang w:val="en-US" w:eastAsia="zh-CN"/>
        </w:rPr>
        <w:t xml:space="preserve">            </w:t>
      </w:r>
      <w:r>
        <w:rPr>
          <w:rFonts w:hint="eastAsia" w:ascii="方正仿宋_GBK" w:hAnsi="方正仿宋_GBK" w:eastAsia="方正仿宋_GBK" w:cs="方正仿宋_GBK"/>
          <w:b w:val="0"/>
          <w:bCs/>
          <w:kern w:val="0"/>
          <w:sz w:val="24"/>
          <w:szCs w:val="24"/>
          <w:u w:val="none"/>
          <w:lang w:eastAsia="zh-CN"/>
        </w:rPr>
        <w:t>（</w:t>
      </w:r>
      <w:r>
        <w:rPr>
          <w:rFonts w:hint="eastAsia" w:ascii="方正仿宋_GBK" w:hAnsi="方正仿宋_GBK" w:eastAsia="方正仿宋_GBK" w:cs="方正仿宋_GBK"/>
          <w:b w:val="0"/>
          <w:bCs/>
          <w:kern w:val="0"/>
          <w:sz w:val="24"/>
          <w:szCs w:val="24"/>
          <w:u w:val="none"/>
        </w:rPr>
        <w:t>以下简称“</w:t>
      </w:r>
      <w:r>
        <w:rPr>
          <w:rFonts w:hint="eastAsia" w:ascii="方正仿宋_GBK" w:hAnsi="方正仿宋_GBK" w:eastAsia="方正仿宋_GBK" w:cs="方正仿宋_GBK"/>
          <w:b w:val="0"/>
          <w:bCs/>
          <w:kern w:val="0"/>
          <w:sz w:val="24"/>
          <w:szCs w:val="24"/>
          <w:u w:val="none"/>
          <w:lang w:val="en-US" w:eastAsia="zh-CN"/>
        </w:rPr>
        <w:t>乙</w:t>
      </w:r>
      <w:r>
        <w:rPr>
          <w:rFonts w:hint="eastAsia" w:ascii="方正仿宋_GBK" w:hAnsi="方正仿宋_GBK" w:eastAsia="方正仿宋_GBK" w:cs="方正仿宋_GBK"/>
          <w:b w:val="0"/>
          <w:bCs/>
          <w:kern w:val="0"/>
          <w:sz w:val="24"/>
          <w:szCs w:val="24"/>
          <w:u w:val="none"/>
        </w:rPr>
        <w:t>方”</w:t>
      </w:r>
      <w:r>
        <w:rPr>
          <w:rFonts w:hint="default" w:ascii="Times New Roman" w:hAnsi="Times New Roman" w:eastAsia="方正仿宋_GBK" w:cs="Times New Roman"/>
          <w:b w:val="0"/>
          <w:bCs/>
          <w:kern w:val="0"/>
          <w:sz w:val="24"/>
          <w:szCs w:val="24"/>
          <w:u w:val="none"/>
          <w:lang w:eastAsia="zh-CN"/>
        </w:rPr>
        <w:t>）</w:t>
      </w:r>
    </w:p>
    <w:p>
      <w:pPr>
        <w:pStyle w:val="9"/>
        <w:adjustRightInd w:val="0"/>
        <w:snapToGrid w:val="0"/>
        <w:spacing w:line="460" w:lineRule="exact"/>
        <w:jc w:val="left"/>
        <w:rPr>
          <w:rFonts w:hint="default" w:ascii="Times New Roman" w:hAnsi="Times New Roman" w:eastAsia="方正仿宋_GBK" w:cs="Times New Roman"/>
          <w:b/>
          <w:kern w:val="0"/>
          <w:sz w:val="24"/>
          <w:szCs w:val="24"/>
          <w:u w:val="none"/>
          <w:lang w:val="en-US" w:eastAsia="zh-CN"/>
        </w:rPr>
      </w:pPr>
    </w:p>
    <w:p>
      <w:pPr>
        <w:spacing w:line="600" w:lineRule="exact"/>
        <w:ind w:firstLine="480" w:firstLineChars="200"/>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根据国家《安全生产法》</w:t>
      </w:r>
      <w:r>
        <w:rPr>
          <w:rFonts w:hint="default" w:ascii="Times New Roman" w:hAnsi="Times New Roman" w:eastAsia="方正仿宋_GBK" w:cs="Times New Roman"/>
          <w:sz w:val="24"/>
          <w:szCs w:val="24"/>
          <w:lang w:val="en-US" w:eastAsia="zh-CN"/>
        </w:rPr>
        <w:t>及</w:t>
      </w:r>
      <w:r>
        <w:rPr>
          <w:rFonts w:hint="default" w:ascii="Times New Roman" w:hAnsi="Times New Roman" w:eastAsia="方正仿宋_GBK" w:cs="Times New Roman"/>
          <w:sz w:val="24"/>
          <w:szCs w:val="24"/>
        </w:rPr>
        <w:t>有关法律法规</w:t>
      </w:r>
      <w:r>
        <w:rPr>
          <w:rFonts w:hint="default" w:ascii="Times New Roman" w:hAnsi="Times New Roman" w:eastAsia="方正仿宋_GBK" w:cs="Times New Roman"/>
          <w:sz w:val="24"/>
          <w:szCs w:val="24"/>
          <w:lang w:val="en-US" w:eastAsia="zh-CN"/>
        </w:rPr>
        <w:t>规定</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为</w:t>
      </w:r>
      <w:r>
        <w:rPr>
          <w:rFonts w:hint="default" w:ascii="Times New Roman" w:hAnsi="Times New Roman" w:eastAsia="方正仿宋_GBK" w:cs="Times New Roman"/>
          <w:sz w:val="24"/>
          <w:szCs w:val="24"/>
        </w:rPr>
        <w:t>明确双方的安全</w:t>
      </w:r>
      <w:r>
        <w:rPr>
          <w:rFonts w:hint="default" w:ascii="Times New Roman" w:hAnsi="Times New Roman" w:eastAsia="方正仿宋_GBK" w:cs="Times New Roman"/>
          <w:sz w:val="24"/>
          <w:szCs w:val="24"/>
          <w:lang w:val="en-US" w:eastAsia="zh-CN"/>
        </w:rPr>
        <w:t>环保</w:t>
      </w:r>
      <w:r>
        <w:rPr>
          <w:rFonts w:hint="default" w:ascii="Times New Roman" w:hAnsi="Times New Roman" w:eastAsia="方正仿宋_GBK" w:cs="Times New Roman"/>
          <w:sz w:val="24"/>
          <w:szCs w:val="24"/>
        </w:rPr>
        <w:t>责任，确保施工安全，双方</w:t>
      </w:r>
      <w:r>
        <w:rPr>
          <w:rFonts w:hint="default" w:ascii="Times New Roman" w:hAnsi="Times New Roman" w:eastAsia="方正仿宋_GBK" w:cs="Times New Roman"/>
          <w:sz w:val="24"/>
          <w:szCs w:val="24"/>
          <w:lang w:val="en-US" w:eastAsia="zh-CN"/>
        </w:rPr>
        <w:t>就</w:t>
      </w:r>
      <w:r>
        <w:rPr>
          <w:rFonts w:hint="eastAsia" w:ascii="Times New Roman" w:hAnsi="Times New Roman" w:eastAsia="方正仿宋_GBK" w:cs="Times New Roman"/>
          <w:kern w:val="0"/>
          <w:sz w:val="24"/>
          <w:szCs w:val="24"/>
          <w:u w:val="none"/>
          <w:lang w:val="en-US" w:eastAsia="zh-CN"/>
        </w:rPr>
        <w:t>重庆市种畜场离退部办公场地装修</w:t>
      </w:r>
      <w:r>
        <w:rPr>
          <w:rFonts w:hint="eastAsia" w:eastAsia="方正仿宋_GBK" w:cs="Times New Roman"/>
          <w:kern w:val="0"/>
          <w:sz w:val="24"/>
          <w:szCs w:val="24"/>
          <w:u w:val="none"/>
          <w:lang w:val="en-US" w:eastAsia="zh-CN"/>
        </w:rPr>
        <w:t>工程</w:t>
      </w:r>
      <w:r>
        <w:rPr>
          <w:rFonts w:hint="default" w:ascii="Times New Roman" w:hAnsi="Times New Roman" w:eastAsia="方正仿宋_GBK" w:cs="Times New Roman"/>
          <w:sz w:val="24"/>
          <w:szCs w:val="24"/>
        </w:rPr>
        <w:t>签订本</w:t>
      </w:r>
      <w:r>
        <w:rPr>
          <w:rFonts w:hint="default" w:ascii="Times New Roman" w:hAnsi="Times New Roman" w:eastAsia="方正仿宋_GBK" w:cs="Times New Roman"/>
          <w:sz w:val="24"/>
          <w:szCs w:val="24"/>
          <w:lang w:val="en-US" w:eastAsia="zh-CN"/>
        </w:rPr>
        <w:t>安全环保</w:t>
      </w:r>
      <w:r>
        <w:rPr>
          <w:rFonts w:hint="default" w:ascii="Times New Roman" w:hAnsi="Times New Roman" w:eastAsia="方正仿宋_GBK" w:cs="Times New Roman"/>
          <w:sz w:val="24"/>
          <w:szCs w:val="24"/>
        </w:rPr>
        <w:t>协议</w:t>
      </w:r>
      <w:r>
        <w:rPr>
          <w:rFonts w:hint="default" w:ascii="Times New Roman" w:hAnsi="Times New Roman" w:eastAsia="方正仿宋_GBK" w:cs="Times New Roman"/>
          <w:sz w:val="24"/>
          <w:szCs w:val="24"/>
          <w:lang w:val="en-US" w:eastAsia="zh-CN"/>
        </w:rPr>
        <w:t>书</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一、乙方为</w:t>
      </w:r>
      <w:r>
        <w:rPr>
          <w:rFonts w:hint="eastAsia" w:ascii="Times New Roman" w:hAnsi="Times New Roman" w:eastAsia="方正仿宋_GBK" w:cs="Times New Roman"/>
          <w:kern w:val="0"/>
          <w:sz w:val="24"/>
          <w:szCs w:val="24"/>
          <w:u w:val="none"/>
          <w:lang w:val="en-US" w:eastAsia="zh-CN"/>
        </w:rPr>
        <w:t>重庆市种畜场离退部办公场地装修</w:t>
      </w:r>
      <w:r>
        <w:rPr>
          <w:rFonts w:hint="eastAsia" w:eastAsia="方正仿宋_GBK" w:cs="Times New Roman"/>
          <w:kern w:val="0"/>
          <w:sz w:val="24"/>
          <w:szCs w:val="24"/>
          <w:u w:val="none"/>
          <w:lang w:val="en-US" w:eastAsia="zh-CN"/>
        </w:rPr>
        <w:t>工程</w:t>
      </w:r>
      <w:r>
        <w:rPr>
          <w:rFonts w:hint="default" w:ascii="Times New Roman" w:hAnsi="Times New Roman" w:eastAsia="方正仿宋_GBK" w:cs="Times New Roman"/>
          <w:kern w:val="2"/>
          <w:sz w:val="24"/>
          <w:szCs w:val="24"/>
          <w:lang w:val="en-US" w:eastAsia="zh-CN" w:bidi="ar-SA"/>
        </w:rPr>
        <w:t>生产安全、消防安全、治安安全、食品安全、环境保护等安全责任主体，全权负责该项目的施工安全。</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二、甲乙双方必须认真贯彻执行国家安全环保法律法规、各级政府以及主管部门规范性文件的相关要求。</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三、乙方须建立健全安全生产管理制度、安全操作规程、安全培训制度等，特种作业人员必须持证上岗。</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四、乙方必须对施工人员进行安全生产教育，不断增强安全观念，提高其安全生产意识和自我保护能力，督促施工人员自觉遵守安全生产纪律、制度和法规。</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五、乙方须按规定配备灭火器材和环保设施设备，并确保遇紧急情况时能正常使用。</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六、乙方在施工前要认真勘察现场，自行编制施工方案、施工设计，制定有针对性的安全生产措施，严格按照施工设计、施工方案及安全生产要求进行施工。</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 xml:space="preserve">  </w:t>
      </w:r>
      <w:r>
        <w:rPr>
          <w:rFonts w:hint="eastAsia"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七、乙方在施工前，应提前告知作业人员相应的作业环境、操作规程、防范措施等，并做好跟踪检查管理工作。</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480" w:firstLineChars="200"/>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在施工期间，乙方必须严格遵守安全生产管理的各项规定，定期或不定期进行安全生产检查，并自觉接受和配合甲方的督促检查。对甲方检查出的安全隐患，乙方必须按照甲方要求限期整改。</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八、乙方必须在施工现场危险部位、场所按要求悬挂安全标志和警示牌等，不得擅自拆除和移动。若因擅自拆除或移动造成安全事故，由乙方自行负责。</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九、乙方施工人员对所在的施工区域、作业环境、设施设备、工具用具等必须认真检查，发现安全隐患，立即停止施工，落实整改后方可施工。若因前述不良因素而导致安全事故，由乙方自行承担全部责任。</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十、乙方在施工期间所使用的施工设备，必须符合国家相关技术标准和行业标准，且性能良好，确保各种安全防护装置齐全。在使用前，乙方必须按规定进行检查。在使用过程中，若因施工设备因素或使用操作不当而造成安全事故，由乙方自行负责。</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十一、乙方在施工期间必须做到文明施工，做到声、渣等符合有关标准，保持施工现场卫生整洁，并做好职业病的防治工作。</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十二、乙方应为本项目施工人员办理合法的用工手续，并按国家规定为其办理工伤保险，为从事危险作业人员办理意外伤害保险。</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十三、乙方必须按照国家规定，为从业人员配备符合国家标准和行业标准的劳动防护用品，并督促现场施工人员自觉穿戴好防护用品。</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480" w:firstLineChars="200"/>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十四、施工期间，乙方指派</w:t>
      </w:r>
      <w:r>
        <w:rPr>
          <w:rFonts w:hint="default" w:ascii="Times New Roman" w:hAnsi="Times New Roman" w:eastAsia="方正仿宋_GBK" w:cs="Times New Roman"/>
          <w:kern w:val="2"/>
          <w:sz w:val="24"/>
          <w:szCs w:val="24"/>
          <w:u w:val="single"/>
          <w:lang w:val="en-US" w:eastAsia="zh-CN" w:bidi="ar-SA"/>
        </w:rPr>
        <w:t xml:space="preserve">       </w:t>
      </w:r>
      <w:r>
        <w:rPr>
          <w:rFonts w:hint="default" w:ascii="Times New Roman" w:hAnsi="Times New Roman" w:eastAsia="方正仿宋_GBK" w:cs="Times New Roman"/>
          <w:kern w:val="2"/>
          <w:sz w:val="24"/>
          <w:szCs w:val="24"/>
          <w:lang w:val="en-US" w:eastAsia="zh-CN" w:bidi="ar-SA"/>
        </w:rPr>
        <w:t>同志负责本工程项目的安全生产工作；甲方指派</w:t>
      </w:r>
      <w:r>
        <w:rPr>
          <w:rFonts w:hint="default" w:ascii="Times New Roman" w:hAnsi="Times New Roman" w:eastAsia="方正仿宋_GBK" w:cs="Times New Roman"/>
          <w:kern w:val="2"/>
          <w:sz w:val="24"/>
          <w:szCs w:val="24"/>
          <w:u w:val="single"/>
          <w:lang w:val="en-US" w:eastAsia="zh-CN" w:bidi="ar-SA"/>
        </w:rPr>
        <w:t xml:space="preserve"> </w:t>
      </w:r>
      <w:r>
        <w:rPr>
          <w:rFonts w:hint="eastAsia" w:ascii="Times New Roman" w:hAnsi="Times New Roman" w:eastAsia="方正仿宋_GBK" w:cs="Times New Roman"/>
          <w:kern w:val="2"/>
          <w:sz w:val="24"/>
          <w:szCs w:val="24"/>
          <w:u w:val="single"/>
          <w:lang w:val="en-US" w:eastAsia="zh-CN" w:bidi="ar-SA"/>
        </w:rPr>
        <w:t xml:space="preserve">     </w:t>
      </w:r>
      <w:r>
        <w:rPr>
          <w:rFonts w:hint="default" w:ascii="Times New Roman" w:hAnsi="Times New Roman" w:eastAsia="方正仿宋_GBK" w:cs="Times New Roman"/>
          <w:kern w:val="2"/>
          <w:sz w:val="24"/>
          <w:szCs w:val="24"/>
          <w:u w:val="single"/>
          <w:lang w:val="en-US" w:eastAsia="zh-CN" w:bidi="ar-SA"/>
        </w:rPr>
        <w:t xml:space="preserve"> </w:t>
      </w:r>
      <w:r>
        <w:rPr>
          <w:rFonts w:hint="default" w:ascii="Times New Roman" w:hAnsi="Times New Roman" w:eastAsia="方正仿宋_GBK" w:cs="Times New Roman"/>
          <w:kern w:val="2"/>
          <w:sz w:val="24"/>
          <w:szCs w:val="24"/>
          <w:lang w:val="en-US" w:eastAsia="zh-CN" w:bidi="ar-SA"/>
        </w:rPr>
        <w:t>同志负责检查督促乙方执行有关安全</w:t>
      </w:r>
      <w:r>
        <w:rPr>
          <w:rFonts w:hint="eastAsia" w:eastAsia="方正仿宋_GBK" w:cs="Times New Roman"/>
          <w:kern w:val="2"/>
          <w:sz w:val="24"/>
          <w:szCs w:val="24"/>
          <w:lang w:val="en-US" w:eastAsia="zh-CN" w:bidi="ar-SA"/>
        </w:rPr>
        <w:t>管理</w:t>
      </w:r>
      <w:r>
        <w:rPr>
          <w:rFonts w:hint="default" w:ascii="Times New Roman" w:hAnsi="Times New Roman" w:eastAsia="方正仿宋_GBK" w:cs="Times New Roman"/>
          <w:kern w:val="2"/>
          <w:sz w:val="24"/>
          <w:szCs w:val="24"/>
          <w:lang w:val="en-US" w:eastAsia="zh-CN" w:bidi="ar-SA"/>
        </w:rPr>
        <w:t>规定。</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574"/>
        <w:jc w:val="left"/>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十五、本协议规定如与国家法律法规相抵触，以国家法律法规为准。</w:t>
      </w:r>
    </w:p>
    <w:p>
      <w:pPr>
        <w:pStyle w:val="16"/>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十六、本协议与</w:t>
      </w:r>
      <w:r>
        <w:rPr>
          <w:rFonts w:hint="eastAsia" w:ascii="Times New Roman" w:hAnsi="Times New Roman" w:eastAsia="方正仿宋_GBK" w:cs="Times New Roman"/>
          <w:kern w:val="2"/>
          <w:sz w:val="24"/>
          <w:szCs w:val="24"/>
          <w:lang w:val="en-US" w:eastAsia="zh-CN" w:bidi="ar-SA"/>
        </w:rPr>
        <w:t>《</w:t>
      </w:r>
      <w:r>
        <w:rPr>
          <w:rFonts w:hint="eastAsia" w:ascii="Times New Roman" w:hAnsi="Times New Roman" w:eastAsia="方正仿宋_GBK" w:cs="Times New Roman"/>
          <w:kern w:val="0"/>
          <w:sz w:val="24"/>
          <w:szCs w:val="24"/>
          <w:u w:val="none"/>
          <w:lang w:val="en-US" w:eastAsia="zh-CN"/>
        </w:rPr>
        <w:t>重庆市种畜场离退部办公场地装修</w:t>
      </w:r>
      <w:r>
        <w:rPr>
          <w:rFonts w:hint="eastAsia" w:eastAsia="方正仿宋_GBK" w:cs="Times New Roman"/>
          <w:kern w:val="0"/>
          <w:sz w:val="24"/>
          <w:szCs w:val="24"/>
          <w:u w:val="none"/>
          <w:lang w:val="en-US" w:eastAsia="zh-CN"/>
        </w:rPr>
        <w:t>工程</w:t>
      </w:r>
      <w:r>
        <w:rPr>
          <w:rFonts w:hint="eastAsia" w:ascii="Times New Roman" w:hAnsi="Times New Roman" w:eastAsia="方正仿宋_GBK" w:cs="Times New Roman"/>
          <w:kern w:val="2"/>
          <w:sz w:val="24"/>
          <w:szCs w:val="24"/>
          <w:lang w:val="en-US" w:eastAsia="zh-CN" w:bidi="ar-SA"/>
        </w:rPr>
        <w:t>施工合同》</w:t>
      </w:r>
      <w:r>
        <w:rPr>
          <w:rFonts w:hint="default" w:ascii="Times New Roman" w:hAnsi="Times New Roman" w:eastAsia="方正仿宋_GBK" w:cs="Times New Roman"/>
          <w:kern w:val="2"/>
          <w:sz w:val="24"/>
          <w:szCs w:val="24"/>
          <w:lang w:val="en-US" w:eastAsia="zh-CN" w:bidi="ar-SA"/>
        </w:rPr>
        <w:t>同时签订，</w:t>
      </w:r>
      <w:r>
        <w:rPr>
          <w:rFonts w:hint="default" w:ascii="Times New Roman" w:hAnsi="Times New Roman" w:eastAsia="方正仿宋_GBK" w:cs="Times New Roman"/>
          <w:sz w:val="24"/>
          <w:szCs w:val="24"/>
          <w:lang w:val="en-US" w:eastAsia="zh-CN"/>
        </w:rPr>
        <w:t>有效期等同于</w:t>
      </w:r>
      <w:r>
        <w:rPr>
          <w:rFonts w:hint="eastAsia" w:ascii="Times New Roman" w:hAnsi="Times New Roman" w:eastAsia="方正仿宋_GBK" w:cs="Times New Roman"/>
          <w:sz w:val="24"/>
          <w:szCs w:val="24"/>
          <w:lang w:val="en-US" w:eastAsia="zh-CN"/>
        </w:rPr>
        <w:t>施工</w:t>
      </w:r>
      <w:r>
        <w:rPr>
          <w:rFonts w:hint="default" w:ascii="Times New Roman" w:hAnsi="Times New Roman" w:eastAsia="方正仿宋_GBK" w:cs="Times New Roman"/>
          <w:sz w:val="24"/>
          <w:szCs w:val="24"/>
          <w:lang w:val="en-US" w:eastAsia="zh-CN"/>
        </w:rPr>
        <w:t>协议期限。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480" w:firstLineChars="200"/>
        <w:jc w:val="left"/>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十七、本协议经甲乙双方盖章签字后生效，为</w:t>
      </w:r>
      <w:r>
        <w:rPr>
          <w:rFonts w:hint="eastAsia" w:ascii="Times New Roman" w:hAnsi="Times New Roman" w:eastAsia="方正仿宋_GBK" w:cs="Times New Roman"/>
          <w:kern w:val="2"/>
          <w:sz w:val="24"/>
          <w:szCs w:val="24"/>
          <w:lang w:val="en-US" w:eastAsia="zh-CN" w:bidi="ar-SA"/>
        </w:rPr>
        <w:t>《</w:t>
      </w:r>
      <w:r>
        <w:rPr>
          <w:rFonts w:hint="eastAsia" w:ascii="Times New Roman" w:hAnsi="Times New Roman" w:eastAsia="方正仿宋_GBK" w:cs="Times New Roman"/>
          <w:kern w:val="0"/>
          <w:sz w:val="24"/>
          <w:szCs w:val="24"/>
          <w:u w:val="none"/>
          <w:lang w:val="en-US" w:eastAsia="zh-CN"/>
        </w:rPr>
        <w:t>重庆市种畜场离退部办公场地装修</w:t>
      </w:r>
      <w:r>
        <w:rPr>
          <w:rFonts w:hint="eastAsia" w:eastAsia="方正仿宋_GBK" w:cs="Times New Roman"/>
          <w:kern w:val="0"/>
          <w:sz w:val="24"/>
          <w:szCs w:val="24"/>
          <w:u w:val="none"/>
          <w:lang w:val="en-US" w:eastAsia="zh-CN"/>
        </w:rPr>
        <w:t>工程</w:t>
      </w:r>
      <w:r>
        <w:rPr>
          <w:rFonts w:hint="eastAsia" w:ascii="Times New Roman" w:hAnsi="Times New Roman" w:eastAsia="方正仿宋_GBK" w:cs="Times New Roman"/>
          <w:kern w:val="2"/>
          <w:sz w:val="24"/>
          <w:szCs w:val="24"/>
          <w:lang w:val="en-US" w:eastAsia="zh-CN" w:bidi="ar-SA"/>
        </w:rPr>
        <w:t>施工合同》</w:t>
      </w:r>
      <w:r>
        <w:rPr>
          <w:rFonts w:hint="default" w:ascii="Times New Roman" w:hAnsi="Times New Roman" w:eastAsia="方正仿宋_GBK" w:cs="Times New Roman"/>
          <w:kern w:val="2"/>
          <w:sz w:val="24"/>
          <w:szCs w:val="24"/>
          <w:lang w:val="en-US" w:eastAsia="zh-CN" w:bidi="ar-SA"/>
        </w:rPr>
        <w:t>附件，由甲方执贰份，乙方执壹份，具有同等法律效力。</w:t>
      </w:r>
    </w:p>
    <w:p>
      <w:pPr>
        <w:keepNext w:val="0"/>
        <w:keepLines w:val="0"/>
        <w:pageBreakBefore w:val="0"/>
        <w:kinsoku/>
        <w:wordWrap/>
        <w:overflowPunct/>
        <w:topLinePunct w:val="0"/>
        <w:autoSpaceDE/>
        <w:autoSpaceDN/>
        <w:bidi w:val="0"/>
        <w:spacing w:line="240" w:lineRule="auto"/>
        <w:ind w:left="1680" w:hanging="1260" w:hangingChars="525"/>
        <w:textAlignment w:val="auto"/>
        <w:rPr>
          <w:rFonts w:hint="default" w:ascii="Times New Roman" w:hAnsi="Times New Roman" w:eastAsia="方正仿宋_GBK" w:cs="Times New Roman"/>
          <w:kern w:val="2"/>
          <w:sz w:val="24"/>
          <w:szCs w:val="24"/>
          <w:lang w:val="en-US" w:eastAsia="zh-CN" w:bidi="ar-SA"/>
        </w:rPr>
      </w:pPr>
    </w:p>
    <w:p>
      <w:pPr>
        <w:keepNext w:val="0"/>
        <w:keepLines w:val="0"/>
        <w:pageBreakBefore w:val="0"/>
        <w:kinsoku/>
        <w:wordWrap/>
        <w:overflowPunct/>
        <w:topLinePunct w:val="0"/>
        <w:autoSpaceDE/>
        <w:autoSpaceDN/>
        <w:bidi w:val="0"/>
        <w:spacing w:line="240" w:lineRule="auto"/>
        <w:ind w:left="1680" w:hanging="1260" w:hangingChars="525"/>
        <w:textAlignment w:val="auto"/>
        <w:rPr>
          <w:rFonts w:hint="default" w:ascii="Times New Roman" w:hAnsi="Times New Roman" w:eastAsia="方正仿宋_GBK" w:cs="Times New Roman"/>
          <w:kern w:val="2"/>
          <w:sz w:val="24"/>
          <w:szCs w:val="24"/>
          <w:lang w:val="en-US" w:eastAsia="zh-CN" w:bidi="ar-SA"/>
        </w:rPr>
      </w:pPr>
    </w:p>
    <w:p>
      <w:pPr>
        <w:keepNext w:val="0"/>
        <w:keepLines w:val="0"/>
        <w:pageBreakBefore w:val="0"/>
        <w:kinsoku/>
        <w:wordWrap/>
        <w:overflowPunct/>
        <w:topLinePunct w:val="0"/>
        <w:autoSpaceDE/>
        <w:autoSpaceDN/>
        <w:bidi w:val="0"/>
        <w:spacing w:line="240" w:lineRule="auto"/>
        <w:ind w:left="1680" w:hanging="1260" w:hangingChars="525"/>
        <w:textAlignment w:val="auto"/>
        <w:rPr>
          <w:rFonts w:hint="default" w:ascii="Times New Roman" w:hAnsi="Times New Roman" w:eastAsia="方正仿宋_GBK" w:cs="Times New Roman"/>
          <w:kern w:val="2"/>
          <w:sz w:val="24"/>
          <w:szCs w:val="24"/>
          <w:lang w:val="en-US" w:eastAsia="zh-CN" w:bidi="ar-SA"/>
        </w:rPr>
      </w:pPr>
    </w:p>
    <w:p>
      <w:pPr>
        <w:keepNext w:val="0"/>
        <w:keepLines w:val="0"/>
        <w:pageBreakBefore w:val="0"/>
        <w:kinsoku/>
        <w:wordWrap/>
        <w:overflowPunct/>
        <w:topLinePunct w:val="0"/>
        <w:autoSpaceDE/>
        <w:autoSpaceDN/>
        <w:bidi w:val="0"/>
        <w:spacing w:line="240" w:lineRule="auto"/>
        <w:ind w:left="1680" w:hanging="1260" w:hangingChars="525"/>
        <w:textAlignment w:val="auto"/>
        <w:rPr>
          <w:rFonts w:hint="default" w:ascii="Times New Roman" w:hAnsi="Times New Roman" w:eastAsia="方正仿宋_GBK" w:cs="Times New Roman"/>
          <w:kern w:val="2"/>
          <w:sz w:val="24"/>
          <w:szCs w:val="24"/>
          <w:lang w:val="en-US" w:eastAsia="zh-CN" w:bidi="ar-SA"/>
        </w:rPr>
      </w:pPr>
    </w:p>
    <w:p>
      <w:pPr>
        <w:keepNext w:val="0"/>
        <w:keepLines w:val="0"/>
        <w:pageBreakBefore w:val="0"/>
        <w:kinsoku/>
        <w:wordWrap/>
        <w:overflowPunct/>
        <w:topLinePunct w:val="0"/>
        <w:autoSpaceDE/>
        <w:autoSpaceDN/>
        <w:bidi w:val="0"/>
        <w:spacing w:line="240" w:lineRule="auto"/>
        <w:ind w:left="1680" w:hanging="1260" w:hangingChars="525"/>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甲方：</w:t>
      </w:r>
      <w:r>
        <w:rPr>
          <w:rFonts w:hint="eastAsia" w:ascii="Times New Roman" w:hAnsi="Times New Roman" w:eastAsia="方正仿宋_GBK" w:cs="Times New Roman"/>
          <w:kern w:val="2"/>
          <w:sz w:val="24"/>
          <w:szCs w:val="24"/>
          <w:lang w:val="en-US" w:eastAsia="zh-CN" w:bidi="ar-SA"/>
        </w:rPr>
        <w:t>重庆市种畜场</w:t>
      </w:r>
      <w:r>
        <w:rPr>
          <w:rFonts w:hint="default" w:ascii="Times New Roman" w:hAnsi="Times New Roman" w:eastAsia="方正仿宋_GBK" w:cs="Times New Roman"/>
          <w:kern w:val="2"/>
          <w:sz w:val="24"/>
          <w:szCs w:val="24"/>
          <w:lang w:val="en-US" w:eastAsia="zh-CN" w:bidi="ar-SA"/>
        </w:rPr>
        <w:t xml:space="preserve">                    </w:t>
      </w:r>
      <w:r>
        <w:rPr>
          <w:rFonts w:hint="eastAsia" w:ascii="Times New Roman" w:hAnsi="Times New Roman" w:eastAsia="方正仿宋_GBK" w:cs="Times New Roman"/>
          <w:kern w:val="2"/>
          <w:sz w:val="24"/>
          <w:szCs w:val="24"/>
          <w:lang w:val="en-US" w:eastAsia="zh-CN" w:bidi="ar-SA"/>
        </w:rPr>
        <w:t xml:space="preserve"> 乙方：</w:t>
      </w:r>
      <w:r>
        <w:rPr>
          <w:rFonts w:hint="default" w:ascii="Times New Roman" w:hAnsi="Times New Roman" w:eastAsia="方正仿宋_GBK" w:cs="Times New Roman"/>
          <w:kern w:val="2"/>
          <w:sz w:val="24"/>
          <w:szCs w:val="24"/>
          <w:lang w:val="en-US" w:eastAsia="zh-CN" w:bidi="ar-SA"/>
        </w:rPr>
        <w:t xml:space="preserve">      </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2"/>
          <w:sz w:val="24"/>
          <w:szCs w:val="24"/>
          <w:lang w:val="en-US" w:eastAsia="zh-CN" w:bidi="ar-SA"/>
        </w:rPr>
      </w:pP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 xml:space="preserve">法定代表人（或委托代理人）：       </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法定代表人（或委托代理人）：</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2"/>
          <w:sz w:val="24"/>
          <w:szCs w:val="24"/>
          <w:lang w:val="en-US" w:eastAsia="zh-CN" w:bidi="ar-SA"/>
        </w:rPr>
      </w:pP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 xml:space="preserve">经办人：                       </w:t>
      </w:r>
      <w:r>
        <w:rPr>
          <w:rFonts w:hint="eastAsia" w:ascii="Times New Roman" w:hAnsi="Times New Roman" w:eastAsia="方正仿宋_GBK" w:cs="Times New Roman"/>
          <w:kern w:val="2"/>
          <w:sz w:val="24"/>
          <w:szCs w:val="24"/>
          <w:lang w:val="en-US" w:eastAsia="zh-CN" w:bidi="ar-SA"/>
        </w:rPr>
        <w:t xml:space="preserve">       </w:t>
      </w:r>
    </w:p>
    <w:p>
      <w:pPr>
        <w:keepNext w:val="0"/>
        <w:keepLines w:val="0"/>
        <w:pageBreakBefore w:val="0"/>
        <w:kinsoku/>
        <w:wordWrap/>
        <w:overflowPunct/>
        <w:topLinePunct w:val="0"/>
        <w:autoSpaceDE/>
        <w:autoSpaceDN/>
        <w:bidi w:val="0"/>
        <w:spacing w:line="240" w:lineRule="auto"/>
        <w:ind w:left="1680" w:hanging="1260" w:hangingChars="525"/>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 xml:space="preserve">  </w:t>
      </w:r>
    </w:p>
    <w:p>
      <w:pPr>
        <w:keepNext w:val="0"/>
        <w:keepLines w:val="0"/>
        <w:pageBreakBefore w:val="0"/>
        <w:kinsoku/>
        <w:wordWrap/>
        <w:overflowPunct/>
        <w:topLinePunct w:val="0"/>
        <w:autoSpaceDE/>
        <w:autoSpaceDN/>
        <w:bidi w:val="0"/>
        <w:spacing w:line="240" w:lineRule="auto"/>
        <w:ind w:left="1680" w:hanging="1260" w:hangingChars="525"/>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 xml:space="preserve">   </w:t>
      </w:r>
    </w:p>
    <w:p>
      <w:pPr>
        <w:keepNext w:val="0"/>
        <w:keepLines w:val="0"/>
        <w:pageBreakBefore w:val="0"/>
        <w:kinsoku/>
        <w:wordWrap/>
        <w:overflowPunct/>
        <w:topLinePunct w:val="0"/>
        <w:autoSpaceDE/>
        <w:autoSpaceDN/>
        <w:bidi w:val="0"/>
        <w:spacing w:before="50" w:afterLines="100" w:line="240" w:lineRule="auto"/>
        <w:ind w:right="480"/>
        <w:textAlignment w:val="auto"/>
        <w:rPr>
          <w:rFonts w:hint="default" w:ascii="Times New Roman" w:hAnsi="Times New Roman" w:eastAsia="方正仿宋_GBK" w:cs="Times New Roman"/>
          <w:kern w:val="2"/>
          <w:sz w:val="24"/>
          <w:szCs w:val="24"/>
          <w:lang w:val="en-US" w:eastAsia="zh-CN" w:bidi="ar-SA"/>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签约日期：202</w:t>
      </w:r>
      <w:r>
        <w:rPr>
          <w:rFonts w:hint="eastAsia" w:eastAsia="方正仿宋_GBK" w:cs="Times New Roman"/>
          <w:kern w:val="2"/>
          <w:sz w:val="24"/>
          <w:szCs w:val="24"/>
          <w:lang w:val="en-US" w:eastAsia="zh-CN" w:bidi="ar-SA"/>
        </w:rPr>
        <w:t>4</w:t>
      </w:r>
      <w:r>
        <w:rPr>
          <w:rFonts w:hint="default" w:ascii="Times New Roman" w:hAnsi="Times New Roman" w:eastAsia="方正仿宋_GBK" w:cs="Times New Roman"/>
          <w:kern w:val="2"/>
          <w:sz w:val="24"/>
          <w:szCs w:val="24"/>
          <w:lang w:val="en-US" w:eastAsia="zh-CN" w:bidi="ar-SA"/>
        </w:rPr>
        <w:t>年</w:t>
      </w:r>
      <w:r>
        <w:rPr>
          <w:rFonts w:hint="eastAsia"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月</w:t>
      </w:r>
      <w:r>
        <w:rPr>
          <w:rFonts w:hint="eastAsia"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日</w:t>
      </w: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r>
        <w:rPr>
          <w:rFonts w:hint="default" w:ascii="Times New Roman" w:hAnsi="Times New Roman" w:eastAsia="方正仿宋_GBK" w:cs="Times New Roman"/>
          <w:kern w:val="2"/>
          <w:sz w:val="24"/>
          <w:szCs w:val="24"/>
          <w:lang w:val="en-US" w:eastAsia="zh-CN" w:bidi="ar-SA"/>
        </w:rPr>
        <w:t>签约地点：重庆市江北区建新东路3号百业兴大厦4楼</w:t>
      </w: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both"/>
        <w:rPr>
          <w:rFonts w:hint="eastAsia"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eastAsia" w:ascii="Times New Roman" w:hAnsi="Times New Roman" w:eastAsia="方正黑体_GBK" w:cs="Times New Roman"/>
          <w:b/>
          <w:color w:val="auto"/>
          <w:sz w:val="36"/>
          <w:szCs w:val="36"/>
          <w:highlight w:val="none"/>
          <w:lang w:val="en-US" w:eastAsia="zh-CN"/>
        </w:rPr>
        <w:t xml:space="preserve">第五部分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11"/>
        <w:jc w:val="center"/>
        <w:rPr>
          <w:rFonts w:hint="default" w:ascii="Times New Roman" w:hAnsi="Times New Roman" w:cs="Times New Roman"/>
          <w:b/>
          <w:color w:val="auto"/>
          <w:sz w:val="44"/>
          <w:szCs w:val="44"/>
          <w:highlight w:val="none"/>
        </w:rPr>
      </w:pPr>
    </w:p>
    <w:p>
      <w:pPr>
        <w:pStyle w:val="11"/>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重庆市种畜场离退部办公场地装修项目</w:t>
      </w:r>
    </w:p>
    <w:p>
      <w:pPr>
        <w:pStyle w:val="11"/>
        <w:jc w:val="center"/>
        <w:rPr>
          <w:rFonts w:hint="default" w:ascii="Times New Roman" w:hAnsi="Times New Roman" w:cs="Times New Roman"/>
          <w:b/>
          <w:color w:val="auto"/>
          <w:sz w:val="84"/>
          <w:szCs w:val="84"/>
          <w:highlight w:val="none"/>
        </w:rPr>
      </w:pPr>
    </w:p>
    <w:p>
      <w:pPr>
        <w:pStyle w:val="11"/>
        <w:jc w:val="center"/>
        <w:rPr>
          <w:rFonts w:hint="default" w:ascii="Times New Roman" w:hAnsi="Times New Roman" w:cs="Times New Roman"/>
          <w:b/>
          <w:color w:val="auto"/>
          <w:sz w:val="84"/>
          <w:szCs w:val="84"/>
          <w:highlight w:val="none"/>
        </w:rPr>
      </w:pPr>
    </w:p>
    <w:p>
      <w:pPr>
        <w:pStyle w:val="11"/>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11"/>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pPr>
        <w:jc w:val="left"/>
        <w:rPr>
          <w:rFonts w:hint="default" w:ascii="Times New Roman" w:hAnsi="Times New Roman" w:eastAsia="方正小标宋_GBK" w:cs="Times New Roman"/>
          <w:b/>
          <w:color w:val="auto"/>
          <w:sz w:val="28"/>
          <w:szCs w:val="28"/>
          <w:highlight w:val="none"/>
        </w:rPr>
      </w:pPr>
    </w:p>
    <w:p>
      <w:pPr>
        <w:jc w:val="cente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28"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28"/>
    </w:p>
    <w:p>
      <w:pPr>
        <w:pStyle w:val="7"/>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r>
        <w:rPr>
          <w:rFonts w:hint="eastAsia" w:eastAsia="方正仿宋_GBK" w:cs="Times New Roman"/>
          <w:color w:val="000000"/>
          <w:sz w:val="24"/>
          <w:szCs w:val="24"/>
          <w:highlight w:val="none"/>
          <w:lang w:val="en-US" w:eastAsia="zh-CN"/>
        </w:rPr>
        <w:t>重庆市种畜场离退部办公场地装修项目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eastAsia" w:eastAsia="方正仿宋_GBK" w:cs="Times New Roman"/>
          <w:color w:val="auto"/>
          <w:sz w:val="24"/>
          <w:szCs w:val="24"/>
          <w:highlight w:val="none"/>
          <w:lang w:val="en-US" w:eastAsia="zh-CN"/>
        </w:rPr>
        <w:t>包干价</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办公场地装修</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ascii="Times New Roman" w:hAnsi="Times New Roman" w:eastAsia="方正仿宋_GBK"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lang w:val="en-US" w:eastAsia="zh-CN"/>
        </w:rPr>
        <w:t>相关服务</w:t>
      </w: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7"/>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6"/>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29" w:name="_Toc184635140"/>
      <w:r>
        <w:rPr>
          <w:rFonts w:hint="default" w:ascii="Times New Roman" w:hAnsi="Times New Roman" w:eastAsia="方正黑体_GBK" w:cs="Times New Roman"/>
          <w:color w:val="auto"/>
          <w:sz w:val="36"/>
          <w:szCs w:val="36"/>
          <w:highlight w:val="none"/>
          <w:lang w:val="en-US" w:eastAsia="zh-CN"/>
        </w:rPr>
        <w:t xml:space="preserve">4. </w:t>
      </w:r>
      <w:bookmarkEnd w:id="29"/>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000000"/>
          <w:sz w:val="24"/>
          <w:szCs w:val="24"/>
          <w:highlight w:val="none"/>
          <w:u w:val="single"/>
          <w:lang w:val="en-US" w:eastAsia="zh-CN"/>
        </w:rPr>
        <w:t>重庆市种畜场离退部办公场地装修项目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7"/>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both"/>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kern w:val="2"/>
          <w:sz w:val="36"/>
          <w:szCs w:val="36"/>
          <w:highlight w:val="none"/>
          <w:lang w:val="en-US" w:eastAsia="zh-CN" w:bidi="ar-SA"/>
        </w:rPr>
        <w:t>5、业绩经验</w:t>
      </w:r>
    </w:p>
    <w:p>
      <w:pPr>
        <w:pStyle w:val="6"/>
        <w:numPr>
          <w:ilvl w:val="0"/>
          <w:numId w:val="0"/>
        </w:numPr>
        <w:spacing w:before="0" w:after="0" w:line="360" w:lineRule="auto"/>
        <w:ind w:leftChars="0"/>
        <w:jc w:val="center"/>
        <w:rPr>
          <w:rFonts w:hint="default" w:ascii="Times New Roman" w:hAnsi="Times New Roman" w:eastAsia="方正仿宋_GBK" w:cs="Times New Roman"/>
          <w:color w:val="auto"/>
          <w:sz w:val="36"/>
          <w:szCs w:val="36"/>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提供相关业绩合同复印件（自202</w:t>
      </w: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年1月1日至本项目招标公告发布之日止）</w:t>
      </w:r>
      <w:r>
        <w:rPr>
          <w:rFonts w:hint="default" w:ascii="Times New Roman" w:hAnsi="Times New Roman" w:eastAsia="方正仿宋_GBK" w:cs="Times New Roman"/>
          <w:color w:val="auto"/>
          <w:sz w:val="24"/>
          <w:szCs w:val="24"/>
          <w:highlight w:val="none"/>
          <w:lang w:eastAsia="zh-CN"/>
        </w:rPr>
        <w:t>】</w:t>
      </w:r>
    </w:p>
    <w:p>
      <w:pPr>
        <w:rPr>
          <w:rFonts w:hint="default" w:ascii="Times New Roman" w:hAnsi="Times New Roman" w:cs="Times New Roman"/>
          <w:color w:val="auto"/>
          <w:highlight w:val="none"/>
          <w:lang w:eastAsia="zh-CN"/>
        </w:rPr>
      </w:pPr>
    </w:p>
    <w:p>
      <w:pPr>
        <w:pStyle w:val="7"/>
        <w:numPr>
          <w:ilvl w:val="0"/>
          <w:numId w:val="1"/>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br w:type="page"/>
      </w:r>
      <w:r>
        <w:rPr>
          <w:rFonts w:hint="default" w:ascii="Times New Roman" w:hAnsi="Times New Roman" w:eastAsia="方正黑体_GBK" w:cs="Times New Roman"/>
          <w:b/>
          <w:color w:val="auto"/>
          <w:kern w:val="2"/>
          <w:sz w:val="36"/>
          <w:szCs w:val="36"/>
          <w:highlight w:val="none"/>
          <w:lang w:val="en-US" w:eastAsia="zh-CN" w:bidi="ar-SA"/>
        </w:rPr>
        <w:t>投标方认为必要的其它证明文件</w:t>
      </w:r>
    </w:p>
    <w:p>
      <w:pPr>
        <w:pStyle w:val="7"/>
        <w:numPr>
          <w:ilvl w:val="0"/>
          <w:numId w:val="0"/>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（如市级等认定行业资质证明材料）</w:t>
      </w:r>
    </w:p>
    <w:p>
      <w:pPr>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重庆市种畜场离退部办公场地装修项目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）的招标文件，我方就本项目的投标工作，作出以下承诺：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投标人：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 xml:space="preserve">日期：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年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月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0" w:name="_Toc184635139"/>
    </w:p>
    <w:bookmarkEnd w:id="30"/>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仿宋_GBK" w:cs="Times New Roman"/>
          <w:bCs/>
          <w:sz w:val="32"/>
          <w:szCs w:val="32"/>
        </w:rPr>
      </w:pPr>
      <w:r>
        <w:rPr>
          <w:rFonts w:hint="eastAsia" w:ascii="Times New Roman" w:hAnsi="Times New Roman" w:eastAsia="方正仿宋_GBK" w:cs="Times New Roman"/>
          <w:color w:val="auto"/>
          <w:sz w:val="24"/>
          <w:szCs w:val="24"/>
          <w:highlight w:val="none"/>
          <w:lang w:val="en-US" w:eastAsia="zh-CN"/>
        </w:rPr>
        <w:t>（投标单位自行制作）</w:t>
      </w:r>
    </w:p>
    <w:sectPr>
      <w:footerReference r:id="rId8"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1"/>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1"/>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6306"/>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49506"/>
    <w:multiLevelType w:val="singleLevel"/>
    <w:tmpl w:val="3F649506"/>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YWQ3ZTE0ODI4ZmY1ZmZmY2ZjMzMzMDYxOWJlN2YifQ=="/>
  </w:docVars>
  <w:rsids>
    <w:rsidRoot w:val="00581EF2"/>
    <w:rsid w:val="0001398C"/>
    <w:rsid w:val="000223F4"/>
    <w:rsid w:val="00052391"/>
    <w:rsid w:val="00056D51"/>
    <w:rsid w:val="0007135D"/>
    <w:rsid w:val="00081923"/>
    <w:rsid w:val="000B18A3"/>
    <w:rsid w:val="000B37DA"/>
    <w:rsid w:val="000B64E6"/>
    <w:rsid w:val="000C05EE"/>
    <w:rsid w:val="000E6912"/>
    <w:rsid w:val="001017F4"/>
    <w:rsid w:val="00131D9A"/>
    <w:rsid w:val="001370C7"/>
    <w:rsid w:val="0014304D"/>
    <w:rsid w:val="001452E5"/>
    <w:rsid w:val="00155378"/>
    <w:rsid w:val="00164AD6"/>
    <w:rsid w:val="00174CAA"/>
    <w:rsid w:val="00197586"/>
    <w:rsid w:val="001A3454"/>
    <w:rsid w:val="001B7BF3"/>
    <w:rsid w:val="001C224E"/>
    <w:rsid w:val="001D1233"/>
    <w:rsid w:val="001F2682"/>
    <w:rsid w:val="00215005"/>
    <w:rsid w:val="002272E9"/>
    <w:rsid w:val="002614BF"/>
    <w:rsid w:val="002675B1"/>
    <w:rsid w:val="002A71C4"/>
    <w:rsid w:val="002B21A8"/>
    <w:rsid w:val="002B71F3"/>
    <w:rsid w:val="002C1B78"/>
    <w:rsid w:val="002D4730"/>
    <w:rsid w:val="002D4C73"/>
    <w:rsid w:val="002D7C50"/>
    <w:rsid w:val="002D7D1F"/>
    <w:rsid w:val="00303E1B"/>
    <w:rsid w:val="00323DCD"/>
    <w:rsid w:val="0033409D"/>
    <w:rsid w:val="00374261"/>
    <w:rsid w:val="003829B1"/>
    <w:rsid w:val="003E09B1"/>
    <w:rsid w:val="004104E8"/>
    <w:rsid w:val="00425E7E"/>
    <w:rsid w:val="00445D66"/>
    <w:rsid w:val="00451F73"/>
    <w:rsid w:val="00457294"/>
    <w:rsid w:val="004705FF"/>
    <w:rsid w:val="004E51AD"/>
    <w:rsid w:val="004F48F3"/>
    <w:rsid w:val="004F61CC"/>
    <w:rsid w:val="005135C0"/>
    <w:rsid w:val="00532940"/>
    <w:rsid w:val="0055791B"/>
    <w:rsid w:val="00581202"/>
    <w:rsid w:val="00581EF2"/>
    <w:rsid w:val="00584CE2"/>
    <w:rsid w:val="0059398F"/>
    <w:rsid w:val="005A2F7C"/>
    <w:rsid w:val="005A6357"/>
    <w:rsid w:val="005C0539"/>
    <w:rsid w:val="005D42D6"/>
    <w:rsid w:val="005D4364"/>
    <w:rsid w:val="005E340D"/>
    <w:rsid w:val="00630E80"/>
    <w:rsid w:val="00653664"/>
    <w:rsid w:val="00671CCA"/>
    <w:rsid w:val="00675465"/>
    <w:rsid w:val="00696453"/>
    <w:rsid w:val="0069669B"/>
    <w:rsid w:val="006D5244"/>
    <w:rsid w:val="006F27CE"/>
    <w:rsid w:val="00713E13"/>
    <w:rsid w:val="00717E15"/>
    <w:rsid w:val="007234CF"/>
    <w:rsid w:val="007254B4"/>
    <w:rsid w:val="00726288"/>
    <w:rsid w:val="00726F08"/>
    <w:rsid w:val="00727D32"/>
    <w:rsid w:val="00744381"/>
    <w:rsid w:val="007514E8"/>
    <w:rsid w:val="007655AA"/>
    <w:rsid w:val="007739D0"/>
    <w:rsid w:val="007D0878"/>
    <w:rsid w:val="00826AE5"/>
    <w:rsid w:val="00856544"/>
    <w:rsid w:val="00875A43"/>
    <w:rsid w:val="00881ED7"/>
    <w:rsid w:val="008B7C02"/>
    <w:rsid w:val="008D3066"/>
    <w:rsid w:val="008D75F5"/>
    <w:rsid w:val="009145ED"/>
    <w:rsid w:val="0094121E"/>
    <w:rsid w:val="00947AD6"/>
    <w:rsid w:val="009518A5"/>
    <w:rsid w:val="00963993"/>
    <w:rsid w:val="00983E2A"/>
    <w:rsid w:val="009862AB"/>
    <w:rsid w:val="009B23FC"/>
    <w:rsid w:val="009F2E84"/>
    <w:rsid w:val="00A1719C"/>
    <w:rsid w:val="00A21EB3"/>
    <w:rsid w:val="00A452D3"/>
    <w:rsid w:val="00A66C66"/>
    <w:rsid w:val="00A70971"/>
    <w:rsid w:val="00AB7EED"/>
    <w:rsid w:val="00AC6ACD"/>
    <w:rsid w:val="00B134FB"/>
    <w:rsid w:val="00B31586"/>
    <w:rsid w:val="00B47C42"/>
    <w:rsid w:val="00B5355F"/>
    <w:rsid w:val="00B653B2"/>
    <w:rsid w:val="00B66E87"/>
    <w:rsid w:val="00B93D76"/>
    <w:rsid w:val="00BF4644"/>
    <w:rsid w:val="00C0554A"/>
    <w:rsid w:val="00C11CAA"/>
    <w:rsid w:val="00C41B17"/>
    <w:rsid w:val="00C634AD"/>
    <w:rsid w:val="00CD1ED5"/>
    <w:rsid w:val="00CE5AA2"/>
    <w:rsid w:val="00D12180"/>
    <w:rsid w:val="00D51372"/>
    <w:rsid w:val="00D8544D"/>
    <w:rsid w:val="00D854E0"/>
    <w:rsid w:val="00D946A5"/>
    <w:rsid w:val="00DD4614"/>
    <w:rsid w:val="00DE63CF"/>
    <w:rsid w:val="00E01861"/>
    <w:rsid w:val="00E452CD"/>
    <w:rsid w:val="00E63E73"/>
    <w:rsid w:val="00EA1777"/>
    <w:rsid w:val="00EC008F"/>
    <w:rsid w:val="00ED5986"/>
    <w:rsid w:val="00EF16E7"/>
    <w:rsid w:val="00F03485"/>
    <w:rsid w:val="00F03488"/>
    <w:rsid w:val="00F23D73"/>
    <w:rsid w:val="00F510DB"/>
    <w:rsid w:val="00F63FD9"/>
    <w:rsid w:val="00F65E07"/>
    <w:rsid w:val="00F666F3"/>
    <w:rsid w:val="00F77F70"/>
    <w:rsid w:val="00F90DB4"/>
    <w:rsid w:val="00FE193E"/>
    <w:rsid w:val="010E61A5"/>
    <w:rsid w:val="01125EE3"/>
    <w:rsid w:val="01173D1E"/>
    <w:rsid w:val="01236128"/>
    <w:rsid w:val="012B539C"/>
    <w:rsid w:val="013513D4"/>
    <w:rsid w:val="013A6D70"/>
    <w:rsid w:val="013C5CC4"/>
    <w:rsid w:val="01400BBE"/>
    <w:rsid w:val="01410666"/>
    <w:rsid w:val="014D7126"/>
    <w:rsid w:val="018F078E"/>
    <w:rsid w:val="01971E26"/>
    <w:rsid w:val="019C7593"/>
    <w:rsid w:val="01A52C39"/>
    <w:rsid w:val="01B32E07"/>
    <w:rsid w:val="01B55DB7"/>
    <w:rsid w:val="01CD2EE8"/>
    <w:rsid w:val="01D73F92"/>
    <w:rsid w:val="01DD6D20"/>
    <w:rsid w:val="01EA360C"/>
    <w:rsid w:val="020142D5"/>
    <w:rsid w:val="020B368C"/>
    <w:rsid w:val="020E2E2B"/>
    <w:rsid w:val="023B685E"/>
    <w:rsid w:val="025A74BB"/>
    <w:rsid w:val="026A7417"/>
    <w:rsid w:val="02726BBC"/>
    <w:rsid w:val="027C4E6B"/>
    <w:rsid w:val="02803BAE"/>
    <w:rsid w:val="02A1013A"/>
    <w:rsid w:val="02A80229"/>
    <w:rsid w:val="02AB048E"/>
    <w:rsid w:val="02AF24EC"/>
    <w:rsid w:val="02C16210"/>
    <w:rsid w:val="02CD4A87"/>
    <w:rsid w:val="02E53BC7"/>
    <w:rsid w:val="02EA78EA"/>
    <w:rsid w:val="02EF045D"/>
    <w:rsid w:val="02F00811"/>
    <w:rsid w:val="02F36818"/>
    <w:rsid w:val="02FE4A7B"/>
    <w:rsid w:val="0303650B"/>
    <w:rsid w:val="03092520"/>
    <w:rsid w:val="03095F70"/>
    <w:rsid w:val="03232E53"/>
    <w:rsid w:val="032B7527"/>
    <w:rsid w:val="03303CFB"/>
    <w:rsid w:val="03390151"/>
    <w:rsid w:val="03390521"/>
    <w:rsid w:val="034951AF"/>
    <w:rsid w:val="03572AD4"/>
    <w:rsid w:val="036B45A2"/>
    <w:rsid w:val="03780262"/>
    <w:rsid w:val="0380148C"/>
    <w:rsid w:val="038370FB"/>
    <w:rsid w:val="03853917"/>
    <w:rsid w:val="03950A36"/>
    <w:rsid w:val="039A4266"/>
    <w:rsid w:val="03C54F02"/>
    <w:rsid w:val="03CB59B3"/>
    <w:rsid w:val="03E6175F"/>
    <w:rsid w:val="03F51486"/>
    <w:rsid w:val="03F56705"/>
    <w:rsid w:val="041279B8"/>
    <w:rsid w:val="04284F90"/>
    <w:rsid w:val="04306ADD"/>
    <w:rsid w:val="044F57D8"/>
    <w:rsid w:val="045B372A"/>
    <w:rsid w:val="046B6589"/>
    <w:rsid w:val="04796148"/>
    <w:rsid w:val="04825CEB"/>
    <w:rsid w:val="04955CA4"/>
    <w:rsid w:val="04AA3F77"/>
    <w:rsid w:val="04BA1CFC"/>
    <w:rsid w:val="04C34A3C"/>
    <w:rsid w:val="04FA74A1"/>
    <w:rsid w:val="04FD7C73"/>
    <w:rsid w:val="050B75BA"/>
    <w:rsid w:val="050B7E00"/>
    <w:rsid w:val="053269BA"/>
    <w:rsid w:val="053926A0"/>
    <w:rsid w:val="053C468C"/>
    <w:rsid w:val="054A12AC"/>
    <w:rsid w:val="054E03D7"/>
    <w:rsid w:val="05602F7A"/>
    <w:rsid w:val="05632802"/>
    <w:rsid w:val="0567461A"/>
    <w:rsid w:val="058317C8"/>
    <w:rsid w:val="058B0AF7"/>
    <w:rsid w:val="05A65E87"/>
    <w:rsid w:val="05AC5D99"/>
    <w:rsid w:val="05B221C9"/>
    <w:rsid w:val="05B52A72"/>
    <w:rsid w:val="05D566BA"/>
    <w:rsid w:val="05D57737"/>
    <w:rsid w:val="05D92D82"/>
    <w:rsid w:val="05DB3932"/>
    <w:rsid w:val="05E43EA4"/>
    <w:rsid w:val="05ED5278"/>
    <w:rsid w:val="05F42682"/>
    <w:rsid w:val="06031712"/>
    <w:rsid w:val="062D3F06"/>
    <w:rsid w:val="06383D1E"/>
    <w:rsid w:val="06636EE4"/>
    <w:rsid w:val="066559D0"/>
    <w:rsid w:val="0675144B"/>
    <w:rsid w:val="068D4A9F"/>
    <w:rsid w:val="069229E1"/>
    <w:rsid w:val="06A736E9"/>
    <w:rsid w:val="06A87DC0"/>
    <w:rsid w:val="06AA28B4"/>
    <w:rsid w:val="06E33F5B"/>
    <w:rsid w:val="07046291"/>
    <w:rsid w:val="07165758"/>
    <w:rsid w:val="071823EB"/>
    <w:rsid w:val="071C2B1D"/>
    <w:rsid w:val="071E7645"/>
    <w:rsid w:val="07320F56"/>
    <w:rsid w:val="073C1192"/>
    <w:rsid w:val="074C1DB2"/>
    <w:rsid w:val="0752764C"/>
    <w:rsid w:val="0759228A"/>
    <w:rsid w:val="07605A70"/>
    <w:rsid w:val="07704772"/>
    <w:rsid w:val="0771457F"/>
    <w:rsid w:val="077748E4"/>
    <w:rsid w:val="077965D0"/>
    <w:rsid w:val="077F70D7"/>
    <w:rsid w:val="078C733C"/>
    <w:rsid w:val="0797050E"/>
    <w:rsid w:val="07B72ABF"/>
    <w:rsid w:val="07B7633F"/>
    <w:rsid w:val="07C01F3E"/>
    <w:rsid w:val="07DA7EB3"/>
    <w:rsid w:val="07E747E6"/>
    <w:rsid w:val="07FF7FED"/>
    <w:rsid w:val="083B67BD"/>
    <w:rsid w:val="083D7214"/>
    <w:rsid w:val="08764781"/>
    <w:rsid w:val="087F2B71"/>
    <w:rsid w:val="0891217B"/>
    <w:rsid w:val="08C760E0"/>
    <w:rsid w:val="08CC6C73"/>
    <w:rsid w:val="08EF1965"/>
    <w:rsid w:val="08F424E9"/>
    <w:rsid w:val="09074455"/>
    <w:rsid w:val="090B5E94"/>
    <w:rsid w:val="09281FAC"/>
    <w:rsid w:val="092C5D08"/>
    <w:rsid w:val="09481E2F"/>
    <w:rsid w:val="096546C2"/>
    <w:rsid w:val="097434F0"/>
    <w:rsid w:val="097A1AAB"/>
    <w:rsid w:val="097E39C0"/>
    <w:rsid w:val="097F1B7E"/>
    <w:rsid w:val="099432AF"/>
    <w:rsid w:val="09AD3D9D"/>
    <w:rsid w:val="09E53E51"/>
    <w:rsid w:val="09EF4F7C"/>
    <w:rsid w:val="0A2046D1"/>
    <w:rsid w:val="0A2437A9"/>
    <w:rsid w:val="0A2A3CDD"/>
    <w:rsid w:val="0A322A16"/>
    <w:rsid w:val="0A392044"/>
    <w:rsid w:val="0A3B05C0"/>
    <w:rsid w:val="0A49364F"/>
    <w:rsid w:val="0A552172"/>
    <w:rsid w:val="0A75498C"/>
    <w:rsid w:val="0A7A443A"/>
    <w:rsid w:val="0A99600B"/>
    <w:rsid w:val="0A9A1BAC"/>
    <w:rsid w:val="0AA83291"/>
    <w:rsid w:val="0AA94B54"/>
    <w:rsid w:val="0AB27F0B"/>
    <w:rsid w:val="0AC80225"/>
    <w:rsid w:val="0AC8180C"/>
    <w:rsid w:val="0AC838AE"/>
    <w:rsid w:val="0AEF5C5C"/>
    <w:rsid w:val="0AFF4D9E"/>
    <w:rsid w:val="0B1811E4"/>
    <w:rsid w:val="0B183F39"/>
    <w:rsid w:val="0B2D18E4"/>
    <w:rsid w:val="0B49324A"/>
    <w:rsid w:val="0B4A75CF"/>
    <w:rsid w:val="0B5318FE"/>
    <w:rsid w:val="0B7973A1"/>
    <w:rsid w:val="0B925725"/>
    <w:rsid w:val="0B936E4B"/>
    <w:rsid w:val="0B9D0657"/>
    <w:rsid w:val="0BB847D0"/>
    <w:rsid w:val="0BE51CE6"/>
    <w:rsid w:val="0BF67AD7"/>
    <w:rsid w:val="0BFA7B1F"/>
    <w:rsid w:val="0C0A34A2"/>
    <w:rsid w:val="0C102823"/>
    <w:rsid w:val="0C1203DA"/>
    <w:rsid w:val="0C2512D9"/>
    <w:rsid w:val="0C2A651D"/>
    <w:rsid w:val="0C2C5F11"/>
    <w:rsid w:val="0C392DE3"/>
    <w:rsid w:val="0C430844"/>
    <w:rsid w:val="0C50384F"/>
    <w:rsid w:val="0C6201CF"/>
    <w:rsid w:val="0C6E2647"/>
    <w:rsid w:val="0C7A7300"/>
    <w:rsid w:val="0C7C0E88"/>
    <w:rsid w:val="0C7D4710"/>
    <w:rsid w:val="0C852874"/>
    <w:rsid w:val="0C8F0A0D"/>
    <w:rsid w:val="0C9C36FA"/>
    <w:rsid w:val="0C9E58CC"/>
    <w:rsid w:val="0C9F6BE7"/>
    <w:rsid w:val="0CAE6BA4"/>
    <w:rsid w:val="0CB96584"/>
    <w:rsid w:val="0CBF5936"/>
    <w:rsid w:val="0CCD699F"/>
    <w:rsid w:val="0CCE420A"/>
    <w:rsid w:val="0CD21E5A"/>
    <w:rsid w:val="0CE962F8"/>
    <w:rsid w:val="0CEA6BF9"/>
    <w:rsid w:val="0CEA7085"/>
    <w:rsid w:val="0CF904DC"/>
    <w:rsid w:val="0D0B362D"/>
    <w:rsid w:val="0D330BC5"/>
    <w:rsid w:val="0D3E4A79"/>
    <w:rsid w:val="0D6B1328"/>
    <w:rsid w:val="0D6F504F"/>
    <w:rsid w:val="0D8D4815"/>
    <w:rsid w:val="0DA60FED"/>
    <w:rsid w:val="0DA8154E"/>
    <w:rsid w:val="0DAA2505"/>
    <w:rsid w:val="0DD207B2"/>
    <w:rsid w:val="0E0E0E17"/>
    <w:rsid w:val="0E135439"/>
    <w:rsid w:val="0E153AA5"/>
    <w:rsid w:val="0E1A0FCC"/>
    <w:rsid w:val="0E1C1315"/>
    <w:rsid w:val="0E2249B7"/>
    <w:rsid w:val="0E4F15C4"/>
    <w:rsid w:val="0E560E44"/>
    <w:rsid w:val="0E6901B8"/>
    <w:rsid w:val="0E83048B"/>
    <w:rsid w:val="0E9757B0"/>
    <w:rsid w:val="0E9C2E85"/>
    <w:rsid w:val="0EB41BEA"/>
    <w:rsid w:val="0EBD5060"/>
    <w:rsid w:val="0EEC3A05"/>
    <w:rsid w:val="0EEF5D47"/>
    <w:rsid w:val="0EF377FE"/>
    <w:rsid w:val="0F1645B1"/>
    <w:rsid w:val="0F1676DD"/>
    <w:rsid w:val="0F1C7051"/>
    <w:rsid w:val="0F2531D9"/>
    <w:rsid w:val="0F4F48BF"/>
    <w:rsid w:val="0F535E2B"/>
    <w:rsid w:val="0F581916"/>
    <w:rsid w:val="0F5846B6"/>
    <w:rsid w:val="0F62607F"/>
    <w:rsid w:val="0F6C16F5"/>
    <w:rsid w:val="0F7F3DE9"/>
    <w:rsid w:val="0FB878F0"/>
    <w:rsid w:val="0FC94DFF"/>
    <w:rsid w:val="0FDB4C05"/>
    <w:rsid w:val="1003447E"/>
    <w:rsid w:val="100C4707"/>
    <w:rsid w:val="10132B80"/>
    <w:rsid w:val="102A0010"/>
    <w:rsid w:val="103463EA"/>
    <w:rsid w:val="10401E07"/>
    <w:rsid w:val="10836663"/>
    <w:rsid w:val="10944137"/>
    <w:rsid w:val="10A4253A"/>
    <w:rsid w:val="10B778D6"/>
    <w:rsid w:val="10BF03CC"/>
    <w:rsid w:val="10D56820"/>
    <w:rsid w:val="10E11271"/>
    <w:rsid w:val="10FA36D3"/>
    <w:rsid w:val="11062073"/>
    <w:rsid w:val="11203F40"/>
    <w:rsid w:val="11227B2B"/>
    <w:rsid w:val="113318B6"/>
    <w:rsid w:val="11581AC3"/>
    <w:rsid w:val="115E4563"/>
    <w:rsid w:val="11607C45"/>
    <w:rsid w:val="11826B7A"/>
    <w:rsid w:val="119B77DB"/>
    <w:rsid w:val="119D7D10"/>
    <w:rsid w:val="11A478D0"/>
    <w:rsid w:val="11A768BA"/>
    <w:rsid w:val="11AC6258"/>
    <w:rsid w:val="11B35475"/>
    <w:rsid w:val="11DE0DE4"/>
    <w:rsid w:val="11F021BE"/>
    <w:rsid w:val="11F661AA"/>
    <w:rsid w:val="11FC6770"/>
    <w:rsid w:val="12195D6D"/>
    <w:rsid w:val="122F514B"/>
    <w:rsid w:val="12327D9D"/>
    <w:rsid w:val="124968A1"/>
    <w:rsid w:val="12520C2B"/>
    <w:rsid w:val="1253339E"/>
    <w:rsid w:val="12534EDF"/>
    <w:rsid w:val="125C691D"/>
    <w:rsid w:val="125E106F"/>
    <w:rsid w:val="126C7845"/>
    <w:rsid w:val="12735A33"/>
    <w:rsid w:val="127D038A"/>
    <w:rsid w:val="12883FF5"/>
    <w:rsid w:val="12AE1B80"/>
    <w:rsid w:val="12C77ED6"/>
    <w:rsid w:val="12D43B90"/>
    <w:rsid w:val="12D77FA8"/>
    <w:rsid w:val="130D2361"/>
    <w:rsid w:val="13123609"/>
    <w:rsid w:val="13172586"/>
    <w:rsid w:val="132D39FD"/>
    <w:rsid w:val="132D7BE0"/>
    <w:rsid w:val="133446D8"/>
    <w:rsid w:val="135D1B68"/>
    <w:rsid w:val="13687F92"/>
    <w:rsid w:val="13745C1E"/>
    <w:rsid w:val="137D446B"/>
    <w:rsid w:val="138251D4"/>
    <w:rsid w:val="138A6BB4"/>
    <w:rsid w:val="139139C7"/>
    <w:rsid w:val="13951F80"/>
    <w:rsid w:val="139B5828"/>
    <w:rsid w:val="139E75BD"/>
    <w:rsid w:val="13B33132"/>
    <w:rsid w:val="13B46F95"/>
    <w:rsid w:val="13BC039C"/>
    <w:rsid w:val="13DA3D18"/>
    <w:rsid w:val="13EE430B"/>
    <w:rsid w:val="140C4797"/>
    <w:rsid w:val="140D6C76"/>
    <w:rsid w:val="14111A16"/>
    <w:rsid w:val="142D4AFC"/>
    <w:rsid w:val="1458345D"/>
    <w:rsid w:val="14605B83"/>
    <w:rsid w:val="14626832"/>
    <w:rsid w:val="146F0432"/>
    <w:rsid w:val="14817E91"/>
    <w:rsid w:val="148257E6"/>
    <w:rsid w:val="1486187B"/>
    <w:rsid w:val="148D445F"/>
    <w:rsid w:val="149F5118"/>
    <w:rsid w:val="14E34285"/>
    <w:rsid w:val="14E6014C"/>
    <w:rsid w:val="14F90916"/>
    <w:rsid w:val="14FF6AE5"/>
    <w:rsid w:val="15027908"/>
    <w:rsid w:val="15064F45"/>
    <w:rsid w:val="150D0383"/>
    <w:rsid w:val="15136D2E"/>
    <w:rsid w:val="151514E2"/>
    <w:rsid w:val="1519293C"/>
    <w:rsid w:val="151A1C24"/>
    <w:rsid w:val="153A2A6A"/>
    <w:rsid w:val="153E2096"/>
    <w:rsid w:val="15652D2E"/>
    <w:rsid w:val="156674A0"/>
    <w:rsid w:val="1567471B"/>
    <w:rsid w:val="15685FEA"/>
    <w:rsid w:val="15917967"/>
    <w:rsid w:val="159A3498"/>
    <w:rsid w:val="159E6304"/>
    <w:rsid w:val="15AA7290"/>
    <w:rsid w:val="15AF3A08"/>
    <w:rsid w:val="15CF0981"/>
    <w:rsid w:val="15DE7042"/>
    <w:rsid w:val="15E643B1"/>
    <w:rsid w:val="15FA0886"/>
    <w:rsid w:val="15FF2DF8"/>
    <w:rsid w:val="16046FE3"/>
    <w:rsid w:val="1605396D"/>
    <w:rsid w:val="16205B86"/>
    <w:rsid w:val="16207556"/>
    <w:rsid w:val="16394249"/>
    <w:rsid w:val="165135F0"/>
    <w:rsid w:val="1652111C"/>
    <w:rsid w:val="165944C2"/>
    <w:rsid w:val="16704AC4"/>
    <w:rsid w:val="16805EB9"/>
    <w:rsid w:val="16831DB7"/>
    <w:rsid w:val="16A57716"/>
    <w:rsid w:val="16A60636"/>
    <w:rsid w:val="16BC40DF"/>
    <w:rsid w:val="16BD4151"/>
    <w:rsid w:val="16D02C15"/>
    <w:rsid w:val="16E0239C"/>
    <w:rsid w:val="16E75F6F"/>
    <w:rsid w:val="16F6703F"/>
    <w:rsid w:val="16F76889"/>
    <w:rsid w:val="17155EC9"/>
    <w:rsid w:val="171A1A99"/>
    <w:rsid w:val="1753533F"/>
    <w:rsid w:val="175616F6"/>
    <w:rsid w:val="176C277A"/>
    <w:rsid w:val="17914ACC"/>
    <w:rsid w:val="179504FC"/>
    <w:rsid w:val="179A0A1E"/>
    <w:rsid w:val="17AC7956"/>
    <w:rsid w:val="17AE2FF2"/>
    <w:rsid w:val="17BA16F2"/>
    <w:rsid w:val="17BB358F"/>
    <w:rsid w:val="17BE2A1F"/>
    <w:rsid w:val="17C3070D"/>
    <w:rsid w:val="17C31B1D"/>
    <w:rsid w:val="17D354BC"/>
    <w:rsid w:val="17D660D0"/>
    <w:rsid w:val="17DF418B"/>
    <w:rsid w:val="17E5446C"/>
    <w:rsid w:val="17EE5608"/>
    <w:rsid w:val="18142943"/>
    <w:rsid w:val="18150FFF"/>
    <w:rsid w:val="183A3D05"/>
    <w:rsid w:val="18635BD7"/>
    <w:rsid w:val="18666558"/>
    <w:rsid w:val="18855C89"/>
    <w:rsid w:val="189448EB"/>
    <w:rsid w:val="18A037DD"/>
    <w:rsid w:val="18C6498C"/>
    <w:rsid w:val="18CA5F62"/>
    <w:rsid w:val="18D1665F"/>
    <w:rsid w:val="18E20C84"/>
    <w:rsid w:val="18F141D1"/>
    <w:rsid w:val="190E6F78"/>
    <w:rsid w:val="19194E72"/>
    <w:rsid w:val="19301C85"/>
    <w:rsid w:val="19310F5A"/>
    <w:rsid w:val="19576FA0"/>
    <w:rsid w:val="195E2C3A"/>
    <w:rsid w:val="196D204E"/>
    <w:rsid w:val="19835F00"/>
    <w:rsid w:val="19941ABA"/>
    <w:rsid w:val="199759F8"/>
    <w:rsid w:val="19CB14DE"/>
    <w:rsid w:val="19D46EEE"/>
    <w:rsid w:val="19DB1C8D"/>
    <w:rsid w:val="19EC5296"/>
    <w:rsid w:val="19ED2478"/>
    <w:rsid w:val="19F57B29"/>
    <w:rsid w:val="19FA462C"/>
    <w:rsid w:val="1A17490A"/>
    <w:rsid w:val="1A3348DC"/>
    <w:rsid w:val="1A4923E6"/>
    <w:rsid w:val="1A496F21"/>
    <w:rsid w:val="1A4E0E75"/>
    <w:rsid w:val="1A8E2021"/>
    <w:rsid w:val="1A9D31A3"/>
    <w:rsid w:val="1AA07EF6"/>
    <w:rsid w:val="1AB04758"/>
    <w:rsid w:val="1ADD70DB"/>
    <w:rsid w:val="1AE754D3"/>
    <w:rsid w:val="1B1053DA"/>
    <w:rsid w:val="1B246FFB"/>
    <w:rsid w:val="1B614B81"/>
    <w:rsid w:val="1B6C37C2"/>
    <w:rsid w:val="1B724559"/>
    <w:rsid w:val="1B9A385D"/>
    <w:rsid w:val="1BAF5053"/>
    <w:rsid w:val="1BC81769"/>
    <w:rsid w:val="1BCD23C4"/>
    <w:rsid w:val="1BEB58BF"/>
    <w:rsid w:val="1BFB147B"/>
    <w:rsid w:val="1C1E143F"/>
    <w:rsid w:val="1C221D3B"/>
    <w:rsid w:val="1C222CC0"/>
    <w:rsid w:val="1C36317A"/>
    <w:rsid w:val="1C3E69C8"/>
    <w:rsid w:val="1C432C48"/>
    <w:rsid w:val="1C6125DF"/>
    <w:rsid w:val="1C66156B"/>
    <w:rsid w:val="1C703AC5"/>
    <w:rsid w:val="1CAE664E"/>
    <w:rsid w:val="1CB95975"/>
    <w:rsid w:val="1D1757C8"/>
    <w:rsid w:val="1D424C1E"/>
    <w:rsid w:val="1D6A46B8"/>
    <w:rsid w:val="1D737311"/>
    <w:rsid w:val="1D761BF7"/>
    <w:rsid w:val="1D7744A6"/>
    <w:rsid w:val="1D850D39"/>
    <w:rsid w:val="1D851B33"/>
    <w:rsid w:val="1D856913"/>
    <w:rsid w:val="1D947A49"/>
    <w:rsid w:val="1D9A247E"/>
    <w:rsid w:val="1DA45E29"/>
    <w:rsid w:val="1DA877C7"/>
    <w:rsid w:val="1DB21C98"/>
    <w:rsid w:val="1DBC4B0D"/>
    <w:rsid w:val="1DC21657"/>
    <w:rsid w:val="1DC56088"/>
    <w:rsid w:val="1DD13A71"/>
    <w:rsid w:val="1DD54C1C"/>
    <w:rsid w:val="1DD65B74"/>
    <w:rsid w:val="1DE955E9"/>
    <w:rsid w:val="1DF803A8"/>
    <w:rsid w:val="1E4300AB"/>
    <w:rsid w:val="1E4531FB"/>
    <w:rsid w:val="1E4C6823"/>
    <w:rsid w:val="1E573EC3"/>
    <w:rsid w:val="1E6E0A15"/>
    <w:rsid w:val="1E794E52"/>
    <w:rsid w:val="1E7B2D31"/>
    <w:rsid w:val="1E80430A"/>
    <w:rsid w:val="1E885693"/>
    <w:rsid w:val="1E98156C"/>
    <w:rsid w:val="1E9D3F85"/>
    <w:rsid w:val="1EA06820"/>
    <w:rsid w:val="1EAF0FC1"/>
    <w:rsid w:val="1EB82C0D"/>
    <w:rsid w:val="1EB84D78"/>
    <w:rsid w:val="1EBE39FB"/>
    <w:rsid w:val="1EC201B4"/>
    <w:rsid w:val="1ECD00DA"/>
    <w:rsid w:val="1ED14EF0"/>
    <w:rsid w:val="1EDB6A77"/>
    <w:rsid w:val="1F0B3077"/>
    <w:rsid w:val="1F1E49BE"/>
    <w:rsid w:val="1F364C81"/>
    <w:rsid w:val="1F3F5E6C"/>
    <w:rsid w:val="1F516251"/>
    <w:rsid w:val="1F6721BD"/>
    <w:rsid w:val="1F6F5B94"/>
    <w:rsid w:val="1F7D7942"/>
    <w:rsid w:val="1F7E4F14"/>
    <w:rsid w:val="1F8663DF"/>
    <w:rsid w:val="1FC41353"/>
    <w:rsid w:val="1FEA66D9"/>
    <w:rsid w:val="1FF96C00"/>
    <w:rsid w:val="201724DA"/>
    <w:rsid w:val="201E714A"/>
    <w:rsid w:val="203E773D"/>
    <w:rsid w:val="204A31A6"/>
    <w:rsid w:val="205D0FBB"/>
    <w:rsid w:val="20655A38"/>
    <w:rsid w:val="206775EB"/>
    <w:rsid w:val="206F5C2A"/>
    <w:rsid w:val="20723EF0"/>
    <w:rsid w:val="207A33EE"/>
    <w:rsid w:val="207F1E05"/>
    <w:rsid w:val="2082325C"/>
    <w:rsid w:val="208333E0"/>
    <w:rsid w:val="208C7A6D"/>
    <w:rsid w:val="20A30017"/>
    <w:rsid w:val="20C17E0F"/>
    <w:rsid w:val="20C83A8B"/>
    <w:rsid w:val="20CD4F94"/>
    <w:rsid w:val="20CE262E"/>
    <w:rsid w:val="20D864EE"/>
    <w:rsid w:val="20DB1FDA"/>
    <w:rsid w:val="20E93DBF"/>
    <w:rsid w:val="20F9032F"/>
    <w:rsid w:val="20FD273F"/>
    <w:rsid w:val="211F299A"/>
    <w:rsid w:val="21222B13"/>
    <w:rsid w:val="212310B0"/>
    <w:rsid w:val="21337B37"/>
    <w:rsid w:val="21351D08"/>
    <w:rsid w:val="215B3618"/>
    <w:rsid w:val="21891659"/>
    <w:rsid w:val="219A3195"/>
    <w:rsid w:val="219A5AB6"/>
    <w:rsid w:val="21A1443D"/>
    <w:rsid w:val="21A37E40"/>
    <w:rsid w:val="21A90C9F"/>
    <w:rsid w:val="21B01233"/>
    <w:rsid w:val="21B66C1A"/>
    <w:rsid w:val="21D10973"/>
    <w:rsid w:val="21D67BFD"/>
    <w:rsid w:val="21D8368C"/>
    <w:rsid w:val="22101F88"/>
    <w:rsid w:val="22180F68"/>
    <w:rsid w:val="222071A9"/>
    <w:rsid w:val="223C65D2"/>
    <w:rsid w:val="22492D41"/>
    <w:rsid w:val="22504F8B"/>
    <w:rsid w:val="22585F91"/>
    <w:rsid w:val="2262433D"/>
    <w:rsid w:val="22657FD1"/>
    <w:rsid w:val="22673032"/>
    <w:rsid w:val="226C0BA1"/>
    <w:rsid w:val="227F0CBB"/>
    <w:rsid w:val="227F2137"/>
    <w:rsid w:val="22872C5B"/>
    <w:rsid w:val="228F36AF"/>
    <w:rsid w:val="2297645D"/>
    <w:rsid w:val="22C73EC8"/>
    <w:rsid w:val="22CF3F42"/>
    <w:rsid w:val="22D54933"/>
    <w:rsid w:val="22FE286B"/>
    <w:rsid w:val="23065510"/>
    <w:rsid w:val="232E4B13"/>
    <w:rsid w:val="23311022"/>
    <w:rsid w:val="233C5631"/>
    <w:rsid w:val="2342238C"/>
    <w:rsid w:val="234248D0"/>
    <w:rsid w:val="235D1D40"/>
    <w:rsid w:val="2361608B"/>
    <w:rsid w:val="236E0B3F"/>
    <w:rsid w:val="237040DC"/>
    <w:rsid w:val="23732E53"/>
    <w:rsid w:val="237B5839"/>
    <w:rsid w:val="237E0C77"/>
    <w:rsid w:val="238B1908"/>
    <w:rsid w:val="23A846A5"/>
    <w:rsid w:val="23A873E8"/>
    <w:rsid w:val="23AB69D5"/>
    <w:rsid w:val="23B21998"/>
    <w:rsid w:val="23B334AD"/>
    <w:rsid w:val="23B45063"/>
    <w:rsid w:val="23BC102C"/>
    <w:rsid w:val="23CF2278"/>
    <w:rsid w:val="23D07A8D"/>
    <w:rsid w:val="23DA2D5E"/>
    <w:rsid w:val="23E330F4"/>
    <w:rsid w:val="23F318BD"/>
    <w:rsid w:val="23F96207"/>
    <w:rsid w:val="24155143"/>
    <w:rsid w:val="24172D29"/>
    <w:rsid w:val="241C6060"/>
    <w:rsid w:val="241F3568"/>
    <w:rsid w:val="24226965"/>
    <w:rsid w:val="24264A8E"/>
    <w:rsid w:val="2442504F"/>
    <w:rsid w:val="2443662B"/>
    <w:rsid w:val="24581321"/>
    <w:rsid w:val="24685F19"/>
    <w:rsid w:val="24811148"/>
    <w:rsid w:val="24A13B3C"/>
    <w:rsid w:val="24A7497F"/>
    <w:rsid w:val="24AB0B60"/>
    <w:rsid w:val="24BE676E"/>
    <w:rsid w:val="24D3629F"/>
    <w:rsid w:val="24D36599"/>
    <w:rsid w:val="24EB4D0A"/>
    <w:rsid w:val="24F27706"/>
    <w:rsid w:val="24F90647"/>
    <w:rsid w:val="251D66EB"/>
    <w:rsid w:val="253630CD"/>
    <w:rsid w:val="254F59B0"/>
    <w:rsid w:val="25561A11"/>
    <w:rsid w:val="25561B07"/>
    <w:rsid w:val="255B2CEA"/>
    <w:rsid w:val="25643D8A"/>
    <w:rsid w:val="256752B7"/>
    <w:rsid w:val="25796911"/>
    <w:rsid w:val="25827E4B"/>
    <w:rsid w:val="258B6571"/>
    <w:rsid w:val="258E3098"/>
    <w:rsid w:val="259753F1"/>
    <w:rsid w:val="25982011"/>
    <w:rsid w:val="25985AD9"/>
    <w:rsid w:val="25BB7212"/>
    <w:rsid w:val="25BC30C0"/>
    <w:rsid w:val="25BE5EC2"/>
    <w:rsid w:val="25C14096"/>
    <w:rsid w:val="25C51747"/>
    <w:rsid w:val="25CA4C2A"/>
    <w:rsid w:val="25DF41FB"/>
    <w:rsid w:val="25E47FF7"/>
    <w:rsid w:val="25E72FDA"/>
    <w:rsid w:val="25F94278"/>
    <w:rsid w:val="260473D1"/>
    <w:rsid w:val="262A5394"/>
    <w:rsid w:val="2646563A"/>
    <w:rsid w:val="264E787F"/>
    <w:rsid w:val="265F1EB8"/>
    <w:rsid w:val="266943E1"/>
    <w:rsid w:val="267C7FAE"/>
    <w:rsid w:val="26837775"/>
    <w:rsid w:val="26845530"/>
    <w:rsid w:val="268A568B"/>
    <w:rsid w:val="268F3D63"/>
    <w:rsid w:val="269A2FDF"/>
    <w:rsid w:val="26A1627C"/>
    <w:rsid w:val="26A8314C"/>
    <w:rsid w:val="26AC4F48"/>
    <w:rsid w:val="26C76DA4"/>
    <w:rsid w:val="26D260D1"/>
    <w:rsid w:val="26E330F1"/>
    <w:rsid w:val="26E60FA5"/>
    <w:rsid w:val="26F35216"/>
    <w:rsid w:val="26FF781A"/>
    <w:rsid w:val="2702070E"/>
    <w:rsid w:val="270F4AEE"/>
    <w:rsid w:val="273A16B7"/>
    <w:rsid w:val="273B00B7"/>
    <w:rsid w:val="27462AEB"/>
    <w:rsid w:val="274C2D60"/>
    <w:rsid w:val="275A45A0"/>
    <w:rsid w:val="27641258"/>
    <w:rsid w:val="276F604A"/>
    <w:rsid w:val="277260C0"/>
    <w:rsid w:val="27771D0A"/>
    <w:rsid w:val="27807AB1"/>
    <w:rsid w:val="278E37A9"/>
    <w:rsid w:val="279133AB"/>
    <w:rsid w:val="279D3B35"/>
    <w:rsid w:val="27AC2750"/>
    <w:rsid w:val="27B8371D"/>
    <w:rsid w:val="27F558BB"/>
    <w:rsid w:val="280D3AF7"/>
    <w:rsid w:val="280E28CC"/>
    <w:rsid w:val="28225CAA"/>
    <w:rsid w:val="28375020"/>
    <w:rsid w:val="284863DF"/>
    <w:rsid w:val="28754993"/>
    <w:rsid w:val="287E0360"/>
    <w:rsid w:val="288F18D7"/>
    <w:rsid w:val="289C11E1"/>
    <w:rsid w:val="28A238BB"/>
    <w:rsid w:val="28A525B6"/>
    <w:rsid w:val="28B841F3"/>
    <w:rsid w:val="28B954B3"/>
    <w:rsid w:val="28C33BD9"/>
    <w:rsid w:val="28C57448"/>
    <w:rsid w:val="28CE3FAA"/>
    <w:rsid w:val="28E720AF"/>
    <w:rsid w:val="28E7282E"/>
    <w:rsid w:val="28F21EE6"/>
    <w:rsid w:val="29027F89"/>
    <w:rsid w:val="29070BCA"/>
    <w:rsid w:val="29366CD1"/>
    <w:rsid w:val="294C1947"/>
    <w:rsid w:val="295377DC"/>
    <w:rsid w:val="295B307C"/>
    <w:rsid w:val="295F44C7"/>
    <w:rsid w:val="296640B2"/>
    <w:rsid w:val="299077AD"/>
    <w:rsid w:val="29B328DE"/>
    <w:rsid w:val="29BC67DF"/>
    <w:rsid w:val="29C81904"/>
    <w:rsid w:val="29C90A17"/>
    <w:rsid w:val="29CA380E"/>
    <w:rsid w:val="29DC71FF"/>
    <w:rsid w:val="29E4568A"/>
    <w:rsid w:val="29EA6127"/>
    <w:rsid w:val="29ED3253"/>
    <w:rsid w:val="2A0F37DC"/>
    <w:rsid w:val="2A1B79F9"/>
    <w:rsid w:val="2A37248F"/>
    <w:rsid w:val="2A377925"/>
    <w:rsid w:val="2A441364"/>
    <w:rsid w:val="2A4848FF"/>
    <w:rsid w:val="2A4A61C7"/>
    <w:rsid w:val="2A6852C2"/>
    <w:rsid w:val="2A6C5604"/>
    <w:rsid w:val="2A741D9B"/>
    <w:rsid w:val="2A7E1795"/>
    <w:rsid w:val="2A7E2C36"/>
    <w:rsid w:val="2A8F3FB0"/>
    <w:rsid w:val="2A987F4C"/>
    <w:rsid w:val="2A99049E"/>
    <w:rsid w:val="2ABC7A5C"/>
    <w:rsid w:val="2AC20888"/>
    <w:rsid w:val="2AC65EDB"/>
    <w:rsid w:val="2ADB1E42"/>
    <w:rsid w:val="2ADD0EDB"/>
    <w:rsid w:val="2AED793F"/>
    <w:rsid w:val="2B0B582A"/>
    <w:rsid w:val="2B0F1528"/>
    <w:rsid w:val="2B2D623B"/>
    <w:rsid w:val="2B400974"/>
    <w:rsid w:val="2B414754"/>
    <w:rsid w:val="2B6776B8"/>
    <w:rsid w:val="2B706EC3"/>
    <w:rsid w:val="2B801533"/>
    <w:rsid w:val="2B8811D0"/>
    <w:rsid w:val="2BA45806"/>
    <w:rsid w:val="2BA660A0"/>
    <w:rsid w:val="2BB8683B"/>
    <w:rsid w:val="2BBE710B"/>
    <w:rsid w:val="2BD201CD"/>
    <w:rsid w:val="2BDA3486"/>
    <w:rsid w:val="2BDB7EFB"/>
    <w:rsid w:val="2C182085"/>
    <w:rsid w:val="2C212F07"/>
    <w:rsid w:val="2C250691"/>
    <w:rsid w:val="2C283CF0"/>
    <w:rsid w:val="2C296647"/>
    <w:rsid w:val="2C40256F"/>
    <w:rsid w:val="2C410A2E"/>
    <w:rsid w:val="2C4A6C9D"/>
    <w:rsid w:val="2C4D28B5"/>
    <w:rsid w:val="2C7E536F"/>
    <w:rsid w:val="2C882B37"/>
    <w:rsid w:val="2C9B1EC9"/>
    <w:rsid w:val="2CA47A3C"/>
    <w:rsid w:val="2CAA4FC1"/>
    <w:rsid w:val="2CB40821"/>
    <w:rsid w:val="2CB53328"/>
    <w:rsid w:val="2CC46F96"/>
    <w:rsid w:val="2CCC0D0C"/>
    <w:rsid w:val="2CCE5811"/>
    <w:rsid w:val="2CDB59F6"/>
    <w:rsid w:val="2CEB782A"/>
    <w:rsid w:val="2CF802CA"/>
    <w:rsid w:val="2D03190A"/>
    <w:rsid w:val="2D1E742B"/>
    <w:rsid w:val="2D3759E8"/>
    <w:rsid w:val="2D4B330A"/>
    <w:rsid w:val="2D53090B"/>
    <w:rsid w:val="2D55397C"/>
    <w:rsid w:val="2D5D2F80"/>
    <w:rsid w:val="2D814D15"/>
    <w:rsid w:val="2D82344C"/>
    <w:rsid w:val="2D826CEE"/>
    <w:rsid w:val="2D91167E"/>
    <w:rsid w:val="2DAF7F7D"/>
    <w:rsid w:val="2DBB617E"/>
    <w:rsid w:val="2DD60B85"/>
    <w:rsid w:val="2DED1381"/>
    <w:rsid w:val="2DF379DC"/>
    <w:rsid w:val="2E0414F3"/>
    <w:rsid w:val="2E110792"/>
    <w:rsid w:val="2E127365"/>
    <w:rsid w:val="2E147411"/>
    <w:rsid w:val="2E162E38"/>
    <w:rsid w:val="2E1A50D6"/>
    <w:rsid w:val="2E3B5B1F"/>
    <w:rsid w:val="2E3D05B0"/>
    <w:rsid w:val="2E401E43"/>
    <w:rsid w:val="2E4E4BB5"/>
    <w:rsid w:val="2E4E7024"/>
    <w:rsid w:val="2E530EBF"/>
    <w:rsid w:val="2E542701"/>
    <w:rsid w:val="2E5526F6"/>
    <w:rsid w:val="2E562862"/>
    <w:rsid w:val="2E5E2CC4"/>
    <w:rsid w:val="2E625822"/>
    <w:rsid w:val="2E636489"/>
    <w:rsid w:val="2E8D39A1"/>
    <w:rsid w:val="2E8F081B"/>
    <w:rsid w:val="2E997EAF"/>
    <w:rsid w:val="2EA954C3"/>
    <w:rsid w:val="2EBC45E9"/>
    <w:rsid w:val="2ECA69CF"/>
    <w:rsid w:val="2ED37507"/>
    <w:rsid w:val="2ED8726A"/>
    <w:rsid w:val="2F070D74"/>
    <w:rsid w:val="2F143D97"/>
    <w:rsid w:val="2F381535"/>
    <w:rsid w:val="2F541368"/>
    <w:rsid w:val="2F5C74B7"/>
    <w:rsid w:val="2F733D84"/>
    <w:rsid w:val="2F740987"/>
    <w:rsid w:val="2F796C02"/>
    <w:rsid w:val="2F7D2AC9"/>
    <w:rsid w:val="2F7F7321"/>
    <w:rsid w:val="2F815F2C"/>
    <w:rsid w:val="2F822F6B"/>
    <w:rsid w:val="2F881F7C"/>
    <w:rsid w:val="2F9A2A20"/>
    <w:rsid w:val="2FA56421"/>
    <w:rsid w:val="2FAC5541"/>
    <w:rsid w:val="2FB77A91"/>
    <w:rsid w:val="2FB83656"/>
    <w:rsid w:val="2FD33B42"/>
    <w:rsid w:val="2FD940AA"/>
    <w:rsid w:val="2FEA2DC4"/>
    <w:rsid w:val="2FFD5807"/>
    <w:rsid w:val="300134F5"/>
    <w:rsid w:val="30036B84"/>
    <w:rsid w:val="30200E77"/>
    <w:rsid w:val="302D0419"/>
    <w:rsid w:val="303F1336"/>
    <w:rsid w:val="30507813"/>
    <w:rsid w:val="305251B3"/>
    <w:rsid w:val="30586CDF"/>
    <w:rsid w:val="30607E47"/>
    <w:rsid w:val="306142CE"/>
    <w:rsid w:val="3075080D"/>
    <w:rsid w:val="3099094A"/>
    <w:rsid w:val="30A120E3"/>
    <w:rsid w:val="30A56F63"/>
    <w:rsid w:val="30AD365D"/>
    <w:rsid w:val="30B52797"/>
    <w:rsid w:val="30C733F0"/>
    <w:rsid w:val="30CD001A"/>
    <w:rsid w:val="30DA5F87"/>
    <w:rsid w:val="30DD652C"/>
    <w:rsid w:val="30E74500"/>
    <w:rsid w:val="30F8187C"/>
    <w:rsid w:val="31043F48"/>
    <w:rsid w:val="310553C0"/>
    <w:rsid w:val="31063262"/>
    <w:rsid w:val="310B79EE"/>
    <w:rsid w:val="311528E4"/>
    <w:rsid w:val="312424B4"/>
    <w:rsid w:val="31301FBD"/>
    <w:rsid w:val="313325D2"/>
    <w:rsid w:val="313D2310"/>
    <w:rsid w:val="31414265"/>
    <w:rsid w:val="314F053C"/>
    <w:rsid w:val="3164626F"/>
    <w:rsid w:val="31660E9F"/>
    <w:rsid w:val="3168467A"/>
    <w:rsid w:val="316D6EA0"/>
    <w:rsid w:val="31830568"/>
    <w:rsid w:val="31953D3E"/>
    <w:rsid w:val="31A342CB"/>
    <w:rsid w:val="31B56D2D"/>
    <w:rsid w:val="31D020E4"/>
    <w:rsid w:val="31E605BF"/>
    <w:rsid w:val="320F40D5"/>
    <w:rsid w:val="32134ABE"/>
    <w:rsid w:val="3235274B"/>
    <w:rsid w:val="324F3A1A"/>
    <w:rsid w:val="326B758C"/>
    <w:rsid w:val="328356D4"/>
    <w:rsid w:val="3296374C"/>
    <w:rsid w:val="32B8709A"/>
    <w:rsid w:val="32C149B6"/>
    <w:rsid w:val="32EE407A"/>
    <w:rsid w:val="32F504C4"/>
    <w:rsid w:val="33063BB2"/>
    <w:rsid w:val="330F2998"/>
    <w:rsid w:val="33145640"/>
    <w:rsid w:val="331833B5"/>
    <w:rsid w:val="331B66CC"/>
    <w:rsid w:val="33303E30"/>
    <w:rsid w:val="33507BA6"/>
    <w:rsid w:val="33510030"/>
    <w:rsid w:val="33674638"/>
    <w:rsid w:val="338351EB"/>
    <w:rsid w:val="33A4691D"/>
    <w:rsid w:val="33D067D6"/>
    <w:rsid w:val="33DD0C64"/>
    <w:rsid w:val="33E97F2B"/>
    <w:rsid w:val="340D6C49"/>
    <w:rsid w:val="341B2EBE"/>
    <w:rsid w:val="341D472B"/>
    <w:rsid w:val="34231F9B"/>
    <w:rsid w:val="343043BE"/>
    <w:rsid w:val="343D732C"/>
    <w:rsid w:val="34634EE9"/>
    <w:rsid w:val="34714435"/>
    <w:rsid w:val="347742FC"/>
    <w:rsid w:val="34862589"/>
    <w:rsid w:val="34954761"/>
    <w:rsid w:val="34A95D9A"/>
    <w:rsid w:val="34AF52FD"/>
    <w:rsid w:val="34C643AE"/>
    <w:rsid w:val="34D43D06"/>
    <w:rsid w:val="34EB1FBD"/>
    <w:rsid w:val="34ED1D18"/>
    <w:rsid w:val="35016ED0"/>
    <w:rsid w:val="35094463"/>
    <w:rsid w:val="35134945"/>
    <w:rsid w:val="35135DCC"/>
    <w:rsid w:val="35261E0F"/>
    <w:rsid w:val="353460AD"/>
    <w:rsid w:val="35684242"/>
    <w:rsid w:val="35690D78"/>
    <w:rsid w:val="35704B86"/>
    <w:rsid w:val="357C0CF1"/>
    <w:rsid w:val="35821D55"/>
    <w:rsid w:val="358E3901"/>
    <w:rsid w:val="35964BB1"/>
    <w:rsid w:val="359924CC"/>
    <w:rsid w:val="35AD2013"/>
    <w:rsid w:val="35B07644"/>
    <w:rsid w:val="35B13A7C"/>
    <w:rsid w:val="35C87865"/>
    <w:rsid w:val="35D70477"/>
    <w:rsid w:val="35DD5642"/>
    <w:rsid w:val="35E6749B"/>
    <w:rsid w:val="35F411EA"/>
    <w:rsid w:val="36184543"/>
    <w:rsid w:val="362A634C"/>
    <w:rsid w:val="362E2AEC"/>
    <w:rsid w:val="363B738A"/>
    <w:rsid w:val="36432A79"/>
    <w:rsid w:val="364D42FD"/>
    <w:rsid w:val="36563D9A"/>
    <w:rsid w:val="365A50D5"/>
    <w:rsid w:val="36751496"/>
    <w:rsid w:val="36A20A77"/>
    <w:rsid w:val="36B70403"/>
    <w:rsid w:val="36B8182E"/>
    <w:rsid w:val="36D003C0"/>
    <w:rsid w:val="36EA3710"/>
    <w:rsid w:val="36F81B6D"/>
    <w:rsid w:val="36F866F4"/>
    <w:rsid w:val="370D102B"/>
    <w:rsid w:val="37202BC9"/>
    <w:rsid w:val="37394443"/>
    <w:rsid w:val="37434856"/>
    <w:rsid w:val="37723C9B"/>
    <w:rsid w:val="37A445AF"/>
    <w:rsid w:val="37A77616"/>
    <w:rsid w:val="37A95602"/>
    <w:rsid w:val="37C524F0"/>
    <w:rsid w:val="37D800AA"/>
    <w:rsid w:val="37DD2F4D"/>
    <w:rsid w:val="37E84A25"/>
    <w:rsid w:val="37E94D94"/>
    <w:rsid w:val="37F100B0"/>
    <w:rsid w:val="37FE111B"/>
    <w:rsid w:val="380059A7"/>
    <w:rsid w:val="380D7B5A"/>
    <w:rsid w:val="3817210D"/>
    <w:rsid w:val="38181D52"/>
    <w:rsid w:val="381D20FA"/>
    <w:rsid w:val="382F6B0E"/>
    <w:rsid w:val="383374DF"/>
    <w:rsid w:val="383A27FD"/>
    <w:rsid w:val="384722C2"/>
    <w:rsid w:val="386645C9"/>
    <w:rsid w:val="386C2203"/>
    <w:rsid w:val="3887431A"/>
    <w:rsid w:val="38931241"/>
    <w:rsid w:val="38936B2B"/>
    <w:rsid w:val="38967BAC"/>
    <w:rsid w:val="38A1672E"/>
    <w:rsid w:val="38CB619F"/>
    <w:rsid w:val="38D428CC"/>
    <w:rsid w:val="39003466"/>
    <w:rsid w:val="39091751"/>
    <w:rsid w:val="390C4656"/>
    <w:rsid w:val="39144D2B"/>
    <w:rsid w:val="39276FAA"/>
    <w:rsid w:val="392D7805"/>
    <w:rsid w:val="392E27B2"/>
    <w:rsid w:val="39435649"/>
    <w:rsid w:val="39537742"/>
    <w:rsid w:val="398B7E3F"/>
    <w:rsid w:val="398C4FAE"/>
    <w:rsid w:val="399160E8"/>
    <w:rsid w:val="399A2C97"/>
    <w:rsid w:val="399F2BD8"/>
    <w:rsid w:val="39A7402D"/>
    <w:rsid w:val="39B059CF"/>
    <w:rsid w:val="39B23C68"/>
    <w:rsid w:val="39BC4AE0"/>
    <w:rsid w:val="39BE232F"/>
    <w:rsid w:val="39C14FCD"/>
    <w:rsid w:val="39C856FA"/>
    <w:rsid w:val="39CA5D4D"/>
    <w:rsid w:val="39D6536A"/>
    <w:rsid w:val="39DC59CC"/>
    <w:rsid w:val="39E771B7"/>
    <w:rsid w:val="39F243C6"/>
    <w:rsid w:val="3A0D65E5"/>
    <w:rsid w:val="3A1D17F3"/>
    <w:rsid w:val="3A30171C"/>
    <w:rsid w:val="3A361C4D"/>
    <w:rsid w:val="3A3767DC"/>
    <w:rsid w:val="3A577B39"/>
    <w:rsid w:val="3A6A2525"/>
    <w:rsid w:val="3A6F5280"/>
    <w:rsid w:val="3A75788B"/>
    <w:rsid w:val="3A811007"/>
    <w:rsid w:val="3A893812"/>
    <w:rsid w:val="3A896D23"/>
    <w:rsid w:val="3AA91C3A"/>
    <w:rsid w:val="3AAC2AA5"/>
    <w:rsid w:val="3ABF0CD3"/>
    <w:rsid w:val="3AC10B9F"/>
    <w:rsid w:val="3ACD792F"/>
    <w:rsid w:val="3ADA5395"/>
    <w:rsid w:val="3ADB37E4"/>
    <w:rsid w:val="3AE0662E"/>
    <w:rsid w:val="3AF66159"/>
    <w:rsid w:val="3B005395"/>
    <w:rsid w:val="3B021C3A"/>
    <w:rsid w:val="3B274EF3"/>
    <w:rsid w:val="3B281CDE"/>
    <w:rsid w:val="3B286634"/>
    <w:rsid w:val="3B2E21C8"/>
    <w:rsid w:val="3B38783F"/>
    <w:rsid w:val="3B3F02F4"/>
    <w:rsid w:val="3B4934F3"/>
    <w:rsid w:val="3B4F36F7"/>
    <w:rsid w:val="3B5827F8"/>
    <w:rsid w:val="3B5850D5"/>
    <w:rsid w:val="3B6650F6"/>
    <w:rsid w:val="3B672A14"/>
    <w:rsid w:val="3B7D1237"/>
    <w:rsid w:val="3BA82004"/>
    <w:rsid w:val="3BE60726"/>
    <w:rsid w:val="3BF14D5B"/>
    <w:rsid w:val="3C0703AC"/>
    <w:rsid w:val="3C2551B5"/>
    <w:rsid w:val="3C2E680F"/>
    <w:rsid w:val="3C355168"/>
    <w:rsid w:val="3C3C26B7"/>
    <w:rsid w:val="3C3F6DCF"/>
    <w:rsid w:val="3C3F7780"/>
    <w:rsid w:val="3C525C41"/>
    <w:rsid w:val="3C75525F"/>
    <w:rsid w:val="3C875DBD"/>
    <w:rsid w:val="3C89673B"/>
    <w:rsid w:val="3C8B0348"/>
    <w:rsid w:val="3C8E0723"/>
    <w:rsid w:val="3CA0603D"/>
    <w:rsid w:val="3CA576BA"/>
    <w:rsid w:val="3CA76125"/>
    <w:rsid w:val="3CAB2A14"/>
    <w:rsid w:val="3CB341AF"/>
    <w:rsid w:val="3CCE3DC3"/>
    <w:rsid w:val="3CD8622C"/>
    <w:rsid w:val="3D0D5FDC"/>
    <w:rsid w:val="3D320A98"/>
    <w:rsid w:val="3D351744"/>
    <w:rsid w:val="3D4950B2"/>
    <w:rsid w:val="3D5F52D9"/>
    <w:rsid w:val="3D616EBC"/>
    <w:rsid w:val="3D6773B3"/>
    <w:rsid w:val="3D693B7E"/>
    <w:rsid w:val="3D6E3C9F"/>
    <w:rsid w:val="3D7215DE"/>
    <w:rsid w:val="3D8E22C2"/>
    <w:rsid w:val="3D944AB4"/>
    <w:rsid w:val="3DAE0BDA"/>
    <w:rsid w:val="3DC629AE"/>
    <w:rsid w:val="3DF0340E"/>
    <w:rsid w:val="3E006F11"/>
    <w:rsid w:val="3E0B3093"/>
    <w:rsid w:val="3E133B24"/>
    <w:rsid w:val="3E187FDC"/>
    <w:rsid w:val="3E4D0C1A"/>
    <w:rsid w:val="3E4E0AEC"/>
    <w:rsid w:val="3E51279D"/>
    <w:rsid w:val="3E654BE2"/>
    <w:rsid w:val="3E7303A3"/>
    <w:rsid w:val="3E7A30A5"/>
    <w:rsid w:val="3E8E6743"/>
    <w:rsid w:val="3EAA635E"/>
    <w:rsid w:val="3EB4293F"/>
    <w:rsid w:val="3ECA252B"/>
    <w:rsid w:val="3ECB2EC8"/>
    <w:rsid w:val="3EE609EC"/>
    <w:rsid w:val="3F033927"/>
    <w:rsid w:val="3F0D32BD"/>
    <w:rsid w:val="3F0F00A5"/>
    <w:rsid w:val="3F1E440F"/>
    <w:rsid w:val="3F2521BD"/>
    <w:rsid w:val="3F265404"/>
    <w:rsid w:val="3F283066"/>
    <w:rsid w:val="3F2B6485"/>
    <w:rsid w:val="3F2E4AB3"/>
    <w:rsid w:val="3F304ED3"/>
    <w:rsid w:val="3F3D6903"/>
    <w:rsid w:val="3F420ABF"/>
    <w:rsid w:val="3F4935D6"/>
    <w:rsid w:val="3F5441E1"/>
    <w:rsid w:val="3F576D7D"/>
    <w:rsid w:val="3F630AB1"/>
    <w:rsid w:val="3F652108"/>
    <w:rsid w:val="3F6D2580"/>
    <w:rsid w:val="3F7E47C7"/>
    <w:rsid w:val="3F827008"/>
    <w:rsid w:val="3F8A18C3"/>
    <w:rsid w:val="3F9F5566"/>
    <w:rsid w:val="3FA937FE"/>
    <w:rsid w:val="4000394E"/>
    <w:rsid w:val="400237DA"/>
    <w:rsid w:val="40070F9E"/>
    <w:rsid w:val="401C0B8B"/>
    <w:rsid w:val="403C54D8"/>
    <w:rsid w:val="405D4B08"/>
    <w:rsid w:val="405F3FC1"/>
    <w:rsid w:val="406B55B1"/>
    <w:rsid w:val="4089247F"/>
    <w:rsid w:val="4092348D"/>
    <w:rsid w:val="409335BD"/>
    <w:rsid w:val="40B14D95"/>
    <w:rsid w:val="40B84A19"/>
    <w:rsid w:val="40C46041"/>
    <w:rsid w:val="40C9086C"/>
    <w:rsid w:val="40D2288D"/>
    <w:rsid w:val="40D62A6C"/>
    <w:rsid w:val="40DB4B12"/>
    <w:rsid w:val="40DD2055"/>
    <w:rsid w:val="40E140CF"/>
    <w:rsid w:val="40E24184"/>
    <w:rsid w:val="40ED0C8E"/>
    <w:rsid w:val="40FF3077"/>
    <w:rsid w:val="41014386"/>
    <w:rsid w:val="41062067"/>
    <w:rsid w:val="41122EC7"/>
    <w:rsid w:val="411C2BA9"/>
    <w:rsid w:val="413920EF"/>
    <w:rsid w:val="413B12CA"/>
    <w:rsid w:val="413B5DC1"/>
    <w:rsid w:val="41454215"/>
    <w:rsid w:val="416404C1"/>
    <w:rsid w:val="416E4B53"/>
    <w:rsid w:val="417400E0"/>
    <w:rsid w:val="417428FA"/>
    <w:rsid w:val="417B6A63"/>
    <w:rsid w:val="418361B3"/>
    <w:rsid w:val="41B752F4"/>
    <w:rsid w:val="41BC27F3"/>
    <w:rsid w:val="41C0412B"/>
    <w:rsid w:val="41DE6AB1"/>
    <w:rsid w:val="41E1673B"/>
    <w:rsid w:val="41EC5DF4"/>
    <w:rsid w:val="41F37EEF"/>
    <w:rsid w:val="422157F1"/>
    <w:rsid w:val="422C1838"/>
    <w:rsid w:val="42344617"/>
    <w:rsid w:val="423B7DD6"/>
    <w:rsid w:val="4241544F"/>
    <w:rsid w:val="42467D8E"/>
    <w:rsid w:val="425A377A"/>
    <w:rsid w:val="4264795B"/>
    <w:rsid w:val="427636DF"/>
    <w:rsid w:val="427701B9"/>
    <w:rsid w:val="428D3D6F"/>
    <w:rsid w:val="429808C8"/>
    <w:rsid w:val="42A36258"/>
    <w:rsid w:val="42B23AB9"/>
    <w:rsid w:val="42CA456F"/>
    <w:rsid w:val="42E37A60"/>
    <w:rsid w:val="42F600F5"/>
    <w:rsid w:val="43253F49"/>
    <w:rsid w:val="43254F18"/>
    <w:rsid w:val="433A1AE9"/>
    <w:rsid w:val="434673A7"/>
    <w:rsid w:val="43521C6A"/>
    <w:rsid w:val="435836FD"/>
    <w:rsid w:val="43637F24"/>
    <w:rsid w:val="437B5738"/>
    <w:rsid w:val="438735CF"/>
    <w:rsid w:val="43985FF2"/>
    <w:rsid w:val="43A527D5"/>
    <w:rsid w:val="43A60186"/>
    <w:rsid w:val="43A95AF2"/>
    <w:rsid w:val="43AD58CF"/>
    <w:rsid w:val="43C2301C"/>
    <w:rsid w:val="43DA0888"/>
    <w:rsid w:val="43DB694F"/>
    <w:rsid w:val="43DC007E"/>
    <w:rsid w:val="43E85C8E"/>
    <w:rsid w:val="43ED126D"/>
    <w:rsid w:val="440133C2"/>
    <w:rsid w:val="44071669"/>
    <w:rsid w:val="44222331"/>
    <w:rsid w:val="442867C2"/>
    <w:rsid w:val="442A4560"/>
    <w:rsid w:val="44356EB8"/>
    <w:rsid w:val="44366060"/>
    <w:rsid w:val="44425DA4"/>
    <w:rsid w:val="44591CA3"/>
    <w:rsid w:val="447E43B6"/>
    <w:rsid w:val="449574D2"/>
    <w:rsid w:val="44A57617"/>
    <w:rsid w:val="44AF12DA"/>
    <w:rsid w:val="44C215E9"/>
    <w:rsid w:val="44CB1DE3"/>
    <w:rsid w:val="44D03571"/>
    <w:rsid w:val="44D05B68"/>
    <w:rsid w:val="44D61D6E"/>
    <w:rsid w:val="44D62CB7"/>
    <w:rsid w:val="44DD59BF"/>
    <w:rsid w:val="44EC0F80"/>
    <w:rsid w:val="44F07EE1"/>
    <w:rsid w:val="44F84A46"/>
    <w:rsid w:val="44FB2287"/>
    <w:rsid w:val="45201B08"/>
    <w:rsid w:val="452C74D3"/>
    <w:rsid w:val="454C376D"/>
    <w:rsid w:val="455973E9"/>
    <w:rsid w:val="455A09AC"/>
    <w:rsid w:val="45AB5FCC"/>
    <w:rsid w:val="45B81E64"/>
    <w:rsid w:val="45BD6672"/>
    <w:rsid w:val="45D22CE8"/>
    <w:rsid w:val="45D44EA7"/>
    <w:rsid w:val="45D825F5"/>
    <w:rsid w:val="45DE2151"/>
    <w:rsid w:val="45EB54E7"/>
    <w:rsid w:val="45FC6605"/>
    <w:rsid w:val="462722F2"/>
    <w:rsid w:val="463757B0"/>
    <w:rsid w:val="4664478A"/>
    <w:rsid w:val="46730111"/>
    <w:rsid w:val="467667DD"/>
    <w:rsid w:val="46792F85"/>
    <w:rsid w:val="467946A6"/>
    <w:rsid w:val="467D633F"/>
    <w:rsid w:val="46A2459D"/>
    <w:rsid w:val="46B309A5"/>
    <w:rsid w:val="46D777A6"/>
    <w:rsid w:val="46D83ED3"/>
    <w:rsid w:val="46E4396C"/>
    <w:rsid w:val="46E81FC8"/>
    <w:rsid w:val="46F73436"/>
    <w:rsid w:val="470608F6"/>
    <w:rsid w:val="47112B42"/>
    <w:rsid w:val="471772FE"/>
    <w:rsid w:val="472435E2"/>
    <w:rsid w:val="472903C8"/>
    <w:rsid w:val="473C2726"/>
    <w:rsid w:val="47416F8C"/>
    <w:rsid w:val="47433BC7"/>
    <w:rsid w:val="474529D1"/>
    <w:rsid w:val="47456AFB"/>
    <w:rsid w:val="474E651E"/>
    <w:rsid w:val="4758399F"/>
    <w:rsid w:val="47A27401"/>
    <w:rsid w:val="47A64C98"/>
    <w:rsid w:val="47D35946"/>
    <w:rsid w:val="47D631AD"/>
    <w:rsid w:val="47FF42ED"/>
    <w:rsid w:val="48012497"/>
    <w:rsid w:val="480F13E6"/>
    <w:rsid w:val="481944D7"/>
    <w:rsid w:val="483A19BA"/>
    <w:rsid w:val="483A3B0D"/>
    <w:rsid w:val="48450BDA"/>
    <w:rsid w:val="484F0655"/>
    <w:rsid w:val="48521B4B"/>
    <w:rsid w:val="4853079B"/>
    <w:rsid w:val="485427F6"/>
    <w:rsid w:val="48692894"/>
    <w:rsid w:val="489369AF"/>
    <w:rsid w:val="48960C26"/>
    <w:rsid w:val="489C220D"/>
    <w:rsid w:val="48A22477"/>
    <w:rsid w:val="48A85F32"/>
    <w:rsid w:val="48B06439"/>
    <w:rsid w:val="48C95A07"/>
    <w:rsid w:val="48DB07F9"/>
    <w:rsid w:val="48DB3FD5"/>
    <w:rsid w:val="48FD1552"/>
    <w:rsid w:val="49070011"/>
    <w:rsid w:val="491E2E2F"/>
    <w:rsid w:val="49304866"/>
    <w:rsid w:val="49327AD6"/>
    <w:rsid w:val="494236DE"/>
    <w:rsid w:val="4951064E"/>
    <w:rsid w:val="496A03AF"/>
    <w:rsid w:val="49846446"/>
    <w:rsid w:val="498756A8"/>
    <w:rsid w:val="4997573B"/>
    <w:rsid w:val="49A40C61"/>
    <w:rsid w:val="49AF4FF2"/>
    <w:rsid w:val="49CC7897"/>
    <w:rsid w:val="49CF1647"/>
    <w:rsid w:val="49D4799E"/>
    <w:rsid w:val="49DC0CBB"/>
    <w:rsid w:val="49DD691A"/>
    <w:rsid w:val="49F54FD5"/>
    <w:rsid w:val="49F9058A"/>
    <w:rsid w:val="49FF2415"/>
    <w:rsid w:val="4A0819BF"/>
    <w:rsid w:val="4A082B2B"/>
    <w:rsid w:val="4A0B522E"/>
    <w:rsid w:val="4A1E145D"/>
    <w:rsid w:val="4A285388"/>
    <w:rsid w:val="4A34188B"/>
    <w:rsid w:val="4A3B5891"/>
    <w:rsid w:val="4A517233"/>
    <w:rsid w:val="4A67622D"/>
    <w:rsid w:val="4A7A1EAF"/>
    <w:rsid w:val="4A9106DC"/>
    <w:rsid w:val="4AA20F85"/>
    <w:rsid w:val="4AA877DB"/>
    <w:rsid w:val="4AB616A4"/>
    <w:rsid w:val="4ABA112F"/>
    <w:rsid w:val="4AC2728A"/>
    <w:rsid w:val="4AF9595B"/>
    <w:rsid w:val="4B065FF7"/>
    <w:rsid w:val="4B097A62"/>
    <w:rsid w:val="4B13676A"/>
    <w:rsid w:val="4B3219C1"/>
    <w:rsid w:val="4B3A72A0"/>
    <w:rsid w:val="4B4D1D82"/>
    <w:rsid w:val="4B5D08B6"/>
    <w:rsid w:val="4B7218C9"/>
    <w:rsid w:val="4B7C5800"/>
    <w:rsid w:val="4B9078DE"/>
    <w:rsid w:val="4B9655CD"/>
    <w:rsid w:val="4BA47466"/>
    <w:rsid w:val="4BA74ECC"/>
    <w:rsid w:val="4BC44B0F"/>
    <w:rsid w:val="4BC564AE"/>
    <w:rsid w:val="4BCE6F47"/>
    <w:rsid w:val="4BF54408"/>
    <w:rsid w:val="4BFF3A3A"/>
    <w:rsid w:val="4C026BDA"/>
    <w:rsid w:val="4C045022"/>
    <w:rsid w:val="4C066BB8"/>
    <w:rsid w:val="4C072D13"/>
    <w:rsid w:val="4C1A0872"/>
    <w:rsid w:val="4C2F6E9E"/>
    <w:rsid w:val="4C2F774F"/>
    <w:rsid w:val="4C3E475F"/>
    <w:rsid w:val="4C460EB0"/>
    <w:rsid w:val="4C527888"/>
    <w:rsid w:val="4C5B54B7"/>
    <w:rsid w:val="4C647E96"/>
    <w:rsid w:val="4C665BCE"/>
    <w:rsid w:val="4C6D65FF"/>
    <w:rsid w:val="4C6F5A64"/>
    <w:rsid w:val="4C772F1A"/>
    <w:rsid w:val="4C793024"/>
    <w:rsid w:val="4C7F5CF4"/>
    <w:rsid w:val="4C83033D"/>
    <w:rsid w:val="4C8A6488"/>
    <w:rsid w:val="4C9B0C60"/>
    <w:rsid w:val="4CBB10F3"/>
    <w:rsid w:val="4CDD2F54"/>
    <w:rsid w:val="4CF61BD9"/>
    <w:rsid w:val="4CFE2F8A"/>
    <w:rsid w:val="4D265EC5"/>
    <w:rsid w:val="4D307EFB"/>
    <w:rsid w:val="4D31109B"/>
    <w:rsid w:val="4D3708C8"/>
    <w:rsid w:val="4D375A07"/>
    <w:rsid w:val="4D484F1C"/>
    <w:rsid w:val="4D53787E"/>
    <w:rsid w:val="4D543AD9"/>
    <w:rsid w:val="4D610351"/>
    <w:rsid w:val="4D644974"/>
    <w:rsid w:val="4D6F75EA"/>
    <w:rsid w:val="4D897FA6"/>
    <w:rsid w:val="4D9A3C3E"/>
    <w:rsid w:val="4D9E3BBF"/>
    <w:rsid w:val="4DAA2B3A"/>
    <w:rsid w:val="4DB850CB"/>
    <w:rsid w:val="4DBA6A55"/>
    <w:rsid w:val="4DC104B9"/>
    <w:rsid w:val="4DC2055F"/>
    <w:rsid w:val="4DC92A56"/>
    <w:rsid w:val="4DDC1106"/>
    <w:rsid w:val="4DE37A4C"/>
    <w:rsid w:val="4DF56B93"/>
    <w:rsid w:val="4E0336C0"/>
    <w:rsid w:val="4E06309C"/>
    <w:rsid w:val="4E0D442F"/>
    <w:rsid w:val="4E101ECF"/>
    <w:rsid w:val="4E1A5241"/>
    <w:rsid w:val="4E2039E8"/>
    <w:rsid w:val="4E2C7F83"/>
    <w:rsid w:val="4E316B59"/>
    <w:rsid w:val="4E5132C1"/>
    <w:rsid w:val="4E531E64"/>
    <w:rsid w:val="4E6E3962"/>
    <w:rsid w:val="4E6E6616"/>
    <w:rsid w:val="4E7133C2"/>
    <w:rsid w:val="4E8217F5"/>
    <w:rsid w:val="4E91717F"/>
    <w:rsid w:val="4EBF554E"/>
    <w:rsid w:val="4EC40A42"/>
    <w:rsid w:val="4EC9596C"/>
    <w:rsid w:val="4ED90ED1"/>
    <w:rsid w:val="4EE866BA"/>
    <w:rsid w:val="4EEA1313"/>
    <w:rsid w:val="4EEA678E"/>
    <w:rsid w:val="4EF730D9"/>
    <w:rsid w:val="4F0E3F5F"/>
    <w:rsid w:val="4F14382B"/>
    <w:rsid w:val="4F2C75F9"/>
    <w:rsid w:val="4F337864"/>
    <w:rsid w:val="4F6330A2"/>
    <w:rsid w:val="4F6C2EDB"/>
    <w:rsid w:val="4F7E52B8"/>
    <w:rsid w:val="4F8B3D45"/>
    <w:rsid w:val="4F941C10"/>
    <w:rsid w:val="4F9B56D5"/>
    <w:rsid w:val="4FB0457E"/>
    <w:rsid w:val="4FBB38E0"/>
    <w:rsid w:val="4FEC0AD8"/>
    <w:rsid w:val="4FF97C5D"/>
    <w:rsid w:val="5009741B"/>
    <w:rsid w:val="502D74A4"/>
    <w:rsid w:val="50317231"/>
    <w:rsid w:val="503F2514"/>
    <w:rsid w:val="503F793B"/>
    <w:rsid w:val="504B69C2"/>
    <w:rsid w:val="50586E69"/>
    <w:rsid w:val="50605F6E"/>
    <w:rsid w:val="506169CF"/>
    <w:rsid w:val="50616E24"/>
    <w:rsid w:val="50650E1C"/>
    <w:rsid w:val="506871CC"/>
    <w:rsid w:val="507E59F5"/>
    <w:rsid w:val="508019E4"/>
    <w:rsid w:val="508865A2"/>
    <w:rsid w:val="50910F44"/>
    <w:rsid w:val="50BC3314"/>
    <w:rsid w:val="50CC21B3"/>
    <w:rsid w:val="50CF5570"/>
    <w:rsid w:val="50E93BF9"/>
    <w:rsid w:val="50EE3EDC"/>
    <w:rsid w:val="50F25BC5"/>
    <w:rsid w:val="50F45F5A"/>
    <w:rsid w:val="50FF6155"/>
    <w:rsid w:val="51000CD2"/>
    <w:rsid w:val="51126748"/>
    <w:rsid w:val="511A4CF6"/>
    <w:rsid w:val="511C159D"/>
    <w:rsid w:val="511F7485"/>
    <w:rsid w:val="51243FE4"/>
    <w:rsid w:val="51263305"/>
    <w:rsid w:val="513E5128"/>
    <w:rsid w:val="5144144A"/>
    <w:rsid w:val="51481E1D"/>
    <w:rsid w:val="515526FC"/>
    <w:rsid w:val="515F053B"/>
    <w:rsid w:val="516522F4"/>
    <w:rsid w:val="51695C46"/>
    <w:rsid w:val="517253B3"/>
    <w:rsid w:val="519A6B7F"/>
    <w:rsid w:val="519D2482"/>
    <w:rsid w:val="519E2AA0"/>
    <w:rsid w:val="51A75A8C"/>
    <w:rsid w:val="51B223F2"/>
    <w:rsid w:val="51B85E2B"/>
    <w:rsid w:val="51D3011F"/>
    <w:rsid w:val="51DF41F5"/>
    <w:rsid w:val="51EA3084"/>
    <w:rsid w:val="51F616BB"/>
    <w:rsid w:val="520B0C1C"/>
    <w:rsid w:val="520F0C30"/>
    <w:rsid w:val="52170E22"/>
    <w:rsid w:val="522B5DD9"/>
    <w:rsid w:val="523E34C7"/>
    <w:rsid w:val="5244668D"/>
    <w:rsid w:val="524E1A3B"/>
    <w:rsid w:val="526506DF"/>
    <w:rsid w:val="52752708"/>
    <w:rsid w:val="527935D9"/>
    <w:rsid w:val="527F6BAD"/>
    <w:rsid w:val="52807CE0"/>
    <w:rsid w:val="52823DA4"/>
    <w:rsid w:val="52876514"/>
    <w:rsid w:val="52901739"/>
    <w:rsid w:val="5297693A"/>
    <w:rsid w:val="52BD34A2"/>
    <w:rsid w:val="52BE78CF"/>
    <w:rsid w:val="52CC0EB2"/>
    <w:rsid w:val="52D143CC"/>
    <w:rsid w:val="52DD36F2"/>
    <w:rsid w:val="52E92070"/>
    <w:rsid w:val="52F55A08"/>
    <w:rsid w:val="53077536"/>
    <w:rsid w:val="531B5194"/>
    <w:rsid w:val="531B5F79"/>
    <w:rsid w:val="532C3D9B"/>
    <w:rsid w:val="533C6F1B"/>
    <w:rsid w:val="533D588C"/>
    <w:rsid w:val="533E7600"/>
    <w:rsid w:val="535247EE"/>
    <w:rsid w:val="536D049B"/>
    <w:rsid w:val="5373388F"/>
    <w:rsid w:val="53780A4B"/>
    <w:rsid w:val="537C1D13"/>
    <w:rsid w:val="537C6976"/>
    <w:rsid w:val="538229A5"/>
    <w:rsid w:val="5384427D"/>
    <w:rsid w:val="53A96D33"/>
    <w:rsid w:val="53CE6589"/>
    <w:rsid w:val="53E7333A"/>
    <w:rsid w:val="53E92165"/>
    <w:rsid w:val="54080787"/>
    <w:rsid w:val="54191298"/>
    <w:rsid w:val="542122B5"/>
    <w:rsid w:val="542E6C4B"/>
    <w:rsid w:val="54546865"/>
    <w:rsid w:val="545757D4"/>
    <w:rsid w:val="547A408F"/>
    <w:rsid w:val="547B18A8"/>
    <w:rsid w:val="547D4701"/>
    <w:rsid w:val="549634E3"/>
    <w:rsid w:val="549C2946"/>
    <w:rsid w:val="54AF6177"/>
    <w:rsid w:val="54E70729"/>
    <w:rsid w:val="54E927BB"/>
    <w:rsid w:val="54F7523A"/>
    <w:rsid w:val="550D4D60"/>
    <w:rsid w:val="550F4D6F"/>
    <w:rsid w:val="551B51F0"/>
    <w:rsid w:val="552640D4"/>
    <w:rsid w:val="55300976"/>
    <w:rsid w:val="55310201"/>
    <w:rsid w:val="5534671A"/>
    <w:rsid w:val="55386642"/>
    <w:rsid w:val="55393715"/>
    <w:rsid w:val="555B778E"/>
    <w:rsid w:val="55657DDB"/>
    <w:rsid w:val="55680D96"/>
    <w:rsid w:val="557120B4"/>
    <w:rsid w:val="557712D3"/>
    <w:rsid w:val="558A0F87"/>
    <w:rsid w:val="559D67BA"/>
    <w:rsid w:val="55A57549"/>
    <w:rsid w:val="55B636EB"/>
    <w:rsid w:val="55C941D1"/>
    <w:rsid w:val="55D8059B"/>
    <w:rsid w:val="55E16250"/>
    <w:rsid w:val="55FD34FC"/>
    <w:rsid w:val="5600487C"/>
    <w:rsid w:val="560073DA"/>
    <w:rsid w:val="561054A1"/>
    <w:rsid w:val="56167150"/>
    <w:rsid w:val="561B30B9"/>
    <w:rsid w:val="56327925"/>
    <w:rsid w:val="564F3C72"/>
    <w:rsid w:val="567017E0"/>
    <w:rsid w:val="5687402F"/>
    <w:rsid w:val="568C16BF"/>
    <w:rsid w:val="56902E54"/>
    <w:rsid w:val="56B35BB0"/>
    <w:rsid w:val="56B535F1"/>
    <w:rsid w:val="56B70367"/>
    <w:rsid w:val="56BB1A76"/>
    <w:rsid w:val="56DC2A96"/>
    <w:rsid w:val="56FE76FF"/>
    <w:rsid w:val="571748AA"/>
    <w:rsid w:val="57226B10"/>
    <w:rsid w:val="572777A2"/>
    <w:rsid w:val="573D2EFD"/>
    <w:rsid w:val="5740752C"/>
    <w:rsid w:val="574A763F"/>
    <w:rsid w:val="5752006E"/>
    <w:rsid w:val="575248BF"/>
    <w:rsid w:val="575A79DE"/>
    <w:rsid w:val="575C13AD"/>
    <w:rsid w:val="575E69A5"/>
    <w:rsid w:val="57667930"/>
    <w:rsid w:val="577F09C4"/>
    <w:rsid w:val="578F068D"/>
    <w:rsid w:val="57A34B66"/>
    <w:rsid w:val="57AA62FF"/>
    <w:rsid w:val="57B134A1"/>
    <w:rsid w:val="57BB4475"/>
    <w:rsid w:val="57C839EB"/>
    <w:rsid w:val="57D508F3"/>
    <w:rsid w:val="57D5152C"/>
    <w:rsid w:val="57E86537"/>
    <w:rsid w:val="57F81845"/>
    <w:rsid w:val="57FB2BB6"/>
    <w:rsid w:val="580D1A3B"/>
    <w:rsid w:val="581254FA"/>
    <w:rsid w:val="5814273C"/>
    <w:rsid w:val="581F28CF"/>
    <w:rsid w:val="58243540"/>
    <w:rsid w:val="582E307A"/>
    <w:rsid w:val="5831550D"/>
    <w:rsid w:val="58656AE1"/>
    <w:rsid w:val="58660CF3"/>
    <w:rsid w:val="587C4426"/>
    <w:rsid w:val="58862A3E"/>
    <w:rsid w:val="588E637B"/>
    <w:rsid w:val="58A9023E"/>
    <w:rsid w:val="58C8516B"/>
    <w:rsid w:val="58CA4040"/>
    <w:rsid w:val="58E65714"/>
    <w:rsid w:val="59084D7B"/>
    <w:rsid w:val="590B6851"/>
    <w:rsid w:val="590F14D8"/>
    <w:rsid w:val="591B084A"/>
    <w:rsid w:val="59232155"/>
    <w:rsid w:val="59260368"/>
    <w:rsid w:val="592F5474"/>
    <w:rsid w:val="59316251"/>
    <w:rsid w:val="593B2891"/>
    <w:rsid w:val="594A1E40"/>
    <w:rsid w:val="594E6CD4"/>
    <w:rsid w:val="596F0877"/>
    <w:rsid w:val="59821F79"/>
    <w:rsid w:val="59CC74B1"/>
    <w:rsid w:val="59CF5A18"/>
    <w:rsid w:val="59D37306"/>
    <w:rsid w:val="59DB65DE"/>
    <w:rsid w:val="59E210E9"/>
    <w:rsid w:val="5A05577B"/>
    <w:rsid w:val="5A085517"/>
    <w:rsid w:val="5A0A3D75"/>
    <w:rsid w:val="5A1B33FA"/>
    <w:rsid w:val="5A1F6131"/>
    <w:rsid w:val="5A1F72D6"/>
    <w:rsid w:val="5A213D65"/>
    <w:rsid w:val="5A254852"/>
    <w:rsid w:val="5A312BAC"/>
    <w:rsid w:val="5A3537C1"/>
    <w:rsid w:val="5A414E66"/>
    <w:rsid w:val="5A415216"/>
    <w:rsid w:val="5A465D1B"/>
    <w:rsid w:val="5A4C6827"/>
    <w:rsid w:val="5A550F9F"/>
    <w:rsid w:val="5A6C7BA3"/>
    <w:rsid w:val="5A817410"/>
    <w:rsid w:val="5A896208"/>
    <w:rsid w:val="5A9A43F2"/>
    <w:rsid w:val="5AA15191"/>
    <w:rsid w:val="5AA61AC3"/>
    <w:rsid w:val="5AAD4B39"/>
    <w:rsid w:val="5AB91FFF"/>
    <w:rsid w:val="5ABB756A"/>
    <w:rsid w:val="5AC418F9"/>
    <w:rsid w:val="5ACC0715"/>
    <w:rsid w:val="5AD27A83"/>
    <w:rsid w:val="5AEA7040"/>
    <w:rsid w:val="5B2E19B3"/>
    <w:rsid w:val="5B4F0865"/>
    <w:rsid w:val="5B6F0312"/>
    <w:rsid w:val="5B885FC3"/>
    <w:rsid w:val="5B890C67"/>
    <w:rsid w:val="5BA326CE"/>
    <w:rsid w:val="5BF4599A"/>
    <w:rsid w:val="5C0762B3"/>
    <w:rsid w:val="5C0A34A8"/>
    <w:rsid w:val="5C0D4E20"/>
    <w:rsid w:val="5C133104"/>
    <w:rsid w:val="5C1D46EA"/>
    <w:rsid w:val="5C21132D"/>
    <w:rsid w:val="5C213C45"/>
    <w:rsid w:val="5C254ED5"/>
    <w:rsid w:val="5C2C2768"/>
    <w:rsid w:val="5C5C329D"/>
    <w:rsid w:val="5C5E4398"/>
    <w:rsid w:val="5C601729"/>
    <w:rsid w:val="5C695A49"/>
    <w:rsid w:val="5C705355"/>
    <w:rsid w:val="5C745BC8"/>
    <w:rsid w:val="5C7E24A4"/>
    <w:rsid w:val="5C864976"/>
    <w:rsid w:val="5C88178F"/>
    <w:rsid w:val="5CAE19D2"/>
    <w:rsid w:val="5CC913B2"/>
    <w:rsid w:val="5CCB6F4A"/>
    <w:rsid w:val="5CDF7F89"/>
    <w:rsid w:val="5CF413BC"/>
    <w:rsid w:val="5D051E38"/>
    <w:rsid w:val="5D2052ED"/>
    <w:rsid w:val="5D7A50EA"/>
    <w:rsid w:val="5D8945E4"/>
    <w:rsid w:val="5D8A7BEA"/>
    <w:rsid w:val="5D8F481F"/>
    <w:rsid w:val="5DA16FD3"/>
    <w:rsid w:val="5DB67E89"/>
    <w:rsid w:val="5DC2619A"/>
    <w:rsid w:val="5DC94E77"/>
    <w:rsid w:val="5DCC30FA"/>
    <w:rsid w:val="5DCE2C34"/>
    <w:rsid w:val="5DD65077"/>
    <w:rsid w:val="5DD94F09"/>
    <w:rsid w:val="5DE11A44"/>
    <w:rsid w:val="5DE3638B"/>
    <w:rsid w:val="5DEE19AB"/>
    <w:rsid w:val="5DFC5FF7"/>
    <w:rsid w:val="5E016FC7"/>
    <w:rsid w:val="5E216AEB"/>
    <w:rsid w:val="5E216D41"/>
    <w:rsid w:val="5E2A724F"/>
    <w:rsid w:val="5E3D3C8C"/>
    <w:rsid w:val="5E4B5E07"/>
    <w:rsid w:val="5E514993"/>
    <w:rsid w:val="5E5C5528"/>
    <w:rsid w:val="5E6417A0"/>
    <w:rsid w:val="5E6707EC"/>
    <w:rsid w:val="5E861802"/>
    <w:rsid w:val="5E8C1507"/>
    <w:rsid w:val="5E975038"/>
    <w:rsid w:val="5E982679"/>
    <w:rsid w:val="5EB228D3"/>
    <w:rsid w:val="5EB871F7"/>
    <w:rsid w:val="5EC663BB"/>
    <w:rsid w:val="5EDF4C3C"/>
    <w:rsid w:val="5EE67820"/>
    <w:rsid w:val="5EE771AA"/>
    <w:rsid w:val="5EED65B6"/>
    <w:rsid w:val="5EFC0D77"/>
    <w:rsid w:val="5F007A87"/>
    <w:rsid w:val="5F0A4597"/>
    <w:rsid w:val="5F0D5BD4"/>
    <w:rsid w:val="5F131E93"/>
    <w:rsid w:val="5F290CE9"/>
    <w:rsid w:val="5F477D0C"/>
    <w:rsid w:val="5F5E205D"/>
    <w:rsid w:val="5F6135BB"/>
    <w:rsid w:val="5F6217F2"/>
    <w:rsid w:val="5F734C06"/>
    <w:rsid w:val="5F7A1635"/>
    <w:rsid w:val="5F826B3D"/>
    <w:rsid w:val="5F96499A"/>
    <w:rsid w:val="5FC03E9F"/>
    <w:rsid w:val="5FC4273F"/>
    <w:rsid w:val="5FE41D8E"/>
    <w:rsid w:val="5FEA6695"/>
    <w:rsid w:val="5FEC77B0"/>
    <w:rsid w:val="60032769"/>
    <w:rsid w:val="602A5B56"/>
    <w:rsid w:val="602F6CF3"/>
    <w:rsid w:val="604E5AAD"/>
    <w:rsid w:val="60550BC5"/>
    <w:rsid w:val="607102B5"/>
    <w:rsid w:val="60760723"/>
    <w:rsid w:val="60796108"/>
    <w:rsid w:val="607C4917"/>
    <w:rsid w:val="60BC2300"/>
    <w:rsid w:val="60CF2458"/>
    <w:rsid w:val="60DA0DB6"/>
    <w:rsid w:val="60DD6F31"/>
    <w:rsid w:val="60EC69E3"/>
    <w:rsid w:val="60ED4BD8"/>
    <w:rsid w:val="60F4536B"/>
    <w:rsid w:val="61091555"/>
    <w:rsid w:val="610C1707"/>
    <w:rsid w:val="61104F66"/>
    <w:rsid w:val="612574AD"/>
    <w:rsid w:val="61260E40"/>
    <w:rsid w:val="612B7FBC"/>
    <w:rsid w:val="61446442"/>
    <w:rsid w:val="61585AEC"/>
    <w:rsid w:val="615F0CDC"/>
    <w:rsid w:val="616D3276"/>
    <w:rsid w:val="6174420D"/>
    <w:rsid w:val="61760A2D"/>
    <w:rsid w:val="618650E8"/>
    <w:rsid w:val="618B4004"/>
    <w:rsid w:val="619A438A"/>
    <w:rsid w:val="61BA40C2"/>
    <w:rsid w:val="61CB0DBA"/>
    <w:rsid w:val="61D33F2C"/>
    <w:rsid w:val="61D92066"/>
    <w:rsid w:val="62062BAF"/>
    <w:rsid w:val="62282CAB"/>
    <w:rsid w:val="623436DE"/>
    <w:rsid w:val="623E17DF"/>
    <w:rsid w:val="623E5424"/>
    <w:rsid w:val="624B2310"/>
    <w:rsid w:val="624F6BDD"/>
    <w:rsid w:val="625F2389"/>
    <w:rsid w:val="62675F3A"/>
    <w:rsid w:val="626A0CA1"/>
    <w:rsid w:val="62742E3F"/>
    <w:rsid w:val="629B6DB5"/>
    <w:rsid w:val="62A85EC3"/>
    <w:rsid w:val="62B879D6"/>
    <w:rsid w:val="62BB6A86"/>
    <w:rsid w:val="62BF0A61"/>
    <w:rsid w:val="62BF315E"/>
    <w:rsid w:val="62C64CF0"/>
    <w:rsid w:val="62E36129"/>
    <w:rsid w:val="62E75CC1"/>
    <w:rsid w:val="62EE00FF"/>
    <w:rsid w:val="62F43EFA"/>
    <w:rsid w:val="6310203C"/>
    <w:rsid w:val="6310253A"/>
    <w:rsid w:val="633E6854"/>
    <w:rsid w:val="63614AD1"/>
    <w:rsid w:val="637C4A79"/>
    <w:rsid w:val="637D190B"/>
    <w:rsid w:val="638B1EE6"/>
    <w:rsid w:val="63906F57"/>
    <w:rsid w:val="639C6164"/>
    <w:rsid w:val="63A802F5"/>
    <w:rsid w:val="63A914C7"/>
    <w:rsid w:val="63D8365D"/>
    <w:rsid w:val="63E520B1"/>
    <w:rsid w:val="63F93897"/>
    <w:rsid w:val="63FD1192"/>
    <w:rsid w:val="64064261"/>
    <w:rsid w:val="641C085D"/>
    <w:rsid w:val="641F4F93"/>
    <w:rsid w:val="642018E5"/>
    <w:rsid w:val="6434623C"/>
    <w:rsid w:val="643B555D"/>
    <w:rsid w:val="6444514A"/>
    <w:rsid w:val="64451311"/>
    <w:rsid w:val="64566CC9"/>
    <w:rsid w:val="645F6E96"/>
    <w:rsid w:val="647162CB"/>
    <w:rsid w:val="64867883"/>
    <w:rsid w:val="6495740B"/>
    <w:rsid w:val="649D7142"/>
    <w:rsid w:val="64D40FA3"/>
    <w:rsid w:val="64D5059D"/>
    <w:rsid w:val="64D76D33"/>
    <w:rsid w:val="64DC57D8"/>
    <w:rsid w:val="64F34447"/>
    <w:rsid w:val="64FA0171"/>
    <w:rsid w:val="650047D4"/>
    <w:rsid w:val="65064550"/>
    <w:rsid w:val="652216B6"/>
    <w:rsid w:val="652A4F7E"/>
    <w:rsid w:val="652E57A1"/>
    <w:rsid w:val="652F5A5D"/>
    <w:rsid w:val="6544513D"/>
    <w:rsid w:val="6551399D"/>
    <w:rsid w:val="65607857"/>
    <w:rsid w:val="656D723C"/>
    <w:rsid w:val="65766EEC"/>
    <w:rsid w:val="65790560"/>
    <w:rsid w:val="65791BAD"/>
    <w:rsid w:val="657A790D"/>
    <w:rsid w:val="6590660B"/>
    <w:rsid w:val="6598050D"/>
    <w:rsid w:val="65B069DB"/>
    <w:rsid w:val="65B64FF4"/>
    <w:rsid w:val="65F53184"/>
    <w:rsid w:val="65F7757F"/>
    <w:rsid w:val="66217287"/>
    <w:rsid w:val="662856A5"/>
    <w:rsid w:val="662C2AA0"/>
    <w:rsid w:val="6635413F"/>
    <w:rsid w:val="663D7041"/>
    <w:rsid w:val="66422299"/>
    <w:rsid w:val="66436E0D"/>
    <w:rsid w:val="66550F63"/>
    <w:rsid w:val="66586148"/>
    <w:rsid w:val="666A0271"/>
    <w:rsid w:val="666D78EF"/>
    <w:rsid w:val="66704636"/>
    <w:rsid w:val="66806EF3"/>
    <w:rsid w:val="66817D18"/>
    <w:rsid w:val="6685704C"/>
    <w:rsid w:val="66864AE8"/>
    <w:rsid w:val="66993336"/>
    <w:rsid w:val="66BB4497"/>
    <w:rsid w:val="66DF1AFB"/>
    <w:rsid w:val="67072F25"/>
    <w:rsid w:val="670D22AD"/>
    <w:rsid w:val="671D347E"/>
    <w:rsid w:val="671D57CC"/>
    <w:rsid w:val="67251FCA"/>
    <w:rsid w:val="67537EF7"/>
    <w:rsid w:val="676F33DC"/>
    <w:rsid w:val="67942030"/>
    <w:rsid w:val="679D0DD9"/>
    <w:rsid w:val="679D6AA1"/>
    <w:rsid w:val="67A76E26"/>
    <w:rsid w:val="67A86F38"/>
    <w:rsid w:val="67B061AF"/>
    <w:rsid w:val="67D775E3"/>
    <w:rsid w:val="67DE6CDB"/>
    <w:rsid w:val="67F46232"/>
    <w:rsid w:val="68042F69"/>
    <w:rsid w:val="6810116D"/>
    <w:rsid w:val="681F5401"/>
    <w:rsid w:val="682B6E8E"/>
    <w:rsid w:val="68300BA0"/>
    <w:rsid w:val="6852161C"/>
    <w:rsid w:val="685C646F"/>
    <w:rsid w:val="685F3FAD"/>
    <w:rsid w:val="68687B71"/>
    <w:rsid w:val="68726C5C"/>
    <w:rsid w:val="687306AB"/>
    <w:rsid w:val="687474B8"/>
    <w:rsid w:val="68774C33"/>
    <w:rsid w:val="68797F51"/>
    <w:rsid w:val="687B5020"/>
    <w:rsid w:val="687B7D78"/>
    <w:rsid w:val="68A061F5"/>
    <w:rsid w:val="68AE6286"/>
    <w:rsid w:val="68C44C23"/>
    <w:rsid w:val="68C904D7"/>
    <w:rsid w:val="68CE49F5"/>
    <w:rsid w:val="68D30EF1"/>
    <w:rsid w:val="68D71F81"/>
    <w:rsid w:val="68DF6B1A"/>
    <w:rsid w:val="68EF09F7"/>
    <w:rsid w:val="68F21DD4"/>
    <w:rsid w:val="6905054C"/>
    <w:rsid w:val="69197F40"/>
    <w:rsid w:val="6921688B"/>
    <w:rsid w:val="692E2A4A"/>
    <w:rsid w:val="696B2859"/>
    <w:rsid w:val="696F32DF"/>
    <w:rsid w:val="697722C4"/>
    <w:rsid w:val="69794AE1"/>
    <w:rsid w:val="698C4528"/>
    <w:rsid w:val="69994DF8"/>
    <w:rsid w:val="69A45818"/>
    <w:rsid w:val="69AA40CB"/>
    <w:rsid w:val="69AF543C"/>
    <w:rsid w:val="69BF021A"/>
    <w:rsid w:val="69D44FBF"/>
    <w:rsid w:val="69D61088"/>
    <w:rsid w:val="6A0B20A5"/>
    <w:rsid w:val="6A145DD6"/>
    <w:rsid w:val="6A197BB7"/>
    <w:rsid w:val="6A2F4856"/>
    <w:rsid w:val="6A4E2686"/>
    <w:rsid w:val="6A604AAD"/>
    <w:rsid w:val="6A6E2A19"/>
    <w:rsid w:val="6A853AF3"/>
    <w:rsid w:val="6A9546E8"/>
    <w:rsid w:val="6A967E39"/>
    <w:rsid w:val="6ACA0BA4"/>
    <w:rsid w:val="6B0D1C88"/>
    <w:rsid w:val="6B120E5C"/>
    <w:rsid w:val="6B357FF1"/>
    <w:rsid w:val="6B3D40F6"/>
    <w:rsid w:val="6B4F628B"/>
    <w:rsid w:val="6B7D54CE"/>
    <w:rsid w:val="6B7D6FD1"/>
    <w:rsid w:val="6B9A1DB6"/>
    <w:rsid w:val="6BA01081"/>
    <w:rsid w:val="6BAC3AD1"/>
    <w:rsid w:val="6BCB3FBE"/>
    <w:rsid w:val="6BCD6B19"/>
    <w:rsid w:val="6BDD494E"/>
    <w:rsid w:val="6BE21932"/>
    <w:rsid w:val="6BEF705A"/>
    <w:rsid w:val="6C034578"/>
    <w:rsid w:val="6C0A1264"/>
    <w:rsid w:val="6C0E2FCA"/>
    <w:rsid w:val="6C2D4E3F"/>
    <w:rsid w:val="6C3128C5"/>
    <w:rsid w:val="6C5B4013"/>
    <w:rsid w:val="6C631C8F"/>
    <w:rsid w:val="6C733F81"/>
    <w:rsid w:val="6C7572F8"/>
    <w:rsid w:val="6C7F3E56"/>
    <w:rsid w:val="6C80392F"/>
    <w:rsid w:val="6CAA3886"/>
    <w:rsid w:val="6CAE5E68"/>
    <w:rsid w:val="6CB43FF3"/>
    <w:rsid w:val="6CB9014D"/>
    <w:rsid w:val="6CC73676"/>
    <w:rsid w:val="6CD43E94"/>
    <w:rsid w:val="6CE35942"/>
    <w:rsid w:val="6CE9354B"/>
    <w:rsid w:val="6CF30807"/>
    <w:rsid w:val="6CF90EE2"/>
    <w:rsid w:val="6D066637"/>
    <w:rsid w:val="6D272272"/>
    <w:rsid w:val="6D305230"/>
    <w:rsid w:val="6D5D689F"/>
    <w:rsid w:val="6D5F7755"/>
    <w:rsid w:val="6D684FB8"/>
    <w:rsid w:val="6D95300C"/>
    <w:rsid w:val="6D953977"/>
    <w:rsid w:val="6D9F0C55"/>
    <w:rsid w:val="6DA25EA3"/>
    <w:rsid w:val="6DA333FA"/>
    <w:rsid w:val="6DC85E83"/>
    <w:rsid w:val="6DCB0524"/>
    <w:rsid w:val="6DCF2090"/>
    <w:rsid w:val="6DD44BCC"/>
    <w:rsid w:val="6DE36848"/>
    <w:rsid w:val="6DF941D7"/>
    <w:rsid w:val="6E0923A1"/>
    <w:rsid w:val="6E1C222C"/>
    <w:rsid w:val="6E1C2B9B"/>
    <w:rsid w:val="6E3758C8"/>
    <w:rsid w:val="6E4149C4"/>
    <w:rsid w:val="6E4849EC"/>
    <w:rsid w:val="6E661AC1"/>
    <w:rsid w:val="6E664101"/>
    <w:rsid w:val="6E6F6BB3"/>
    <w:rsid w:val="6E830B41"/>
    <w:rsid w:val="6E972B18"/>
    <w:rsid w:val="6EA303B8"/>
    <w:rsid w:val="6EAE0968"/>
    <w:rsid w:val="6EB86312"/>
    <w:rsid w:val="6EE941DE"/>
    <w:rsid w:val="6EF040CD"/>
    <w:rsid w:val="6EFC0298"/>
    <w:rsid w:val="6F344A88"/>
    <w:rsid w:val="6F4B02E3"/>
    <w:rsid w:val="6F4F2CE9"/>
    <w:rsid w:val="6F5B7533"/>
    <w:rsid w:val="6F6335E2"/>
    <w:rsid w:val="6F6342B8"/>
    <w:rsid w:val="6F6532C9"/>
    <w:rsid w:val="6F697A08"/>
    <w:rsid w:val="6F704073"/>
    <w:rsid w:val="6F72507C"/>
    <w:rsid w:val="6F764B68"/>
    <w:rsid w:val="6F7B1395"/>
    <w:rsid w:val="6F816109"/>
    <w:rsid w:val="6F9159BF"/>
    <w:rsid w:val="6FA1277D"/>
    <w:rsid w:val="6FAE0DBB"/>
    <w:rsid w:val="6FB72D23"/>
    <w:rsid w:val="6FD65242"/>
    <w:rsid w:val="6FF65A08"/>
    <w:rsid w:val="6FFC776F"/>
    <w:rsid w:val="70014DF8"/>
    <w:rsid w:val="70056B01"/>
    <w:rsid w:val="70295B79"/>
    <w:rsid w:val="70495EF6"/>
    <w:rsid w:val="70571A01"/>
    <w:rsid w:val="7061599A"/>
    <w:rsid w:val="706B0253"/>
    <w:rsid w:val="70811948"/>
    <w:rsid w:val="709428DF"/>
    <w:rsid w:val="70A5491A"/>
    <w:rsid w:val="70AD14FC"/>
    <w:rsid w:val="70B30347"/>
    <w:rsid w:val="70B765DE"/>
    <w:rsid w:val="70C77CD0"/>
    <w:rsid w:val="70D5520E"/>
    <w:rsid w:val="70D72D09"/>
    <w:rsid w:val="70E9196E"/>
    <w:rsid w:val="7103662E"/>
    <w:rsid w:val="710D19B6"/>
    <w:rsid w:val="71127AFD"/>
    <w:rsid w:val="7167781D"/>
    <w:rsid w:val="716D1000"/>
    <w:rsid w:val="71767DDF"/>
    <w:rsid w:val="719000CB"/>
    <w:rsid w:val="71A51253"/>
    <w:rsid w:val="71AC6D62"/>
    <w:rsid w:val="71B45552"/>
    <w:rsid w:val="71B63B05"/>
    <w:rsid w:val="71C337AE"/>
    <w:rsid w:val="71C921C9"/>
    <w:rsid w:val="71C947B5"/>
    <w:rsid w:val="71D50D24"/>
    <w:rsid w:val="720C55A6"/>
    <w:rsid w:val="723506AE"/>
    <w:rsid w:val="7235179F"/>
    <w:rsid w:val="7239610A"/>
    <w:rsid w:val="723A5607"/>
    <w:rsid w:val="724229E6"/>
    <w:rsid w:val="725C71FB"/>
    <w:rsid w:val="726B78C3"/>
    <w:rsid w:val="72803F18"/>
    <w:rsid w:val="7285019F"/>
    <w:rsid w:val="72A36E1E"/>
    <w:rsid w:val="72AE4995"/>
    <w:rsid w:val="72D114DD"/>
    <w:rsid w:val="72DB0F72"/>
    <w:rsid w:val="72E153E6"/>
    <w:rsid w:val="72E26F91"/>
    <w:rsid w:val="72E40A7B"/>
    <w:rsid w:val="72ED1D6A"/>
    <w:rsid w:val="72F04924"/>
    <w:rsid w:val="72FA023E"/>
    <w:rsid w:val="73022C4A"/>
    <w:rsid w:val="730C6D42"/>
    <w:rsid w:val="730E1F54"/>
    <w:rsid w:val="7315101B"/>
    <w:rsid w:val="731B2E65"/>
    <w:rsid w:val="7322084A"/>
    <w:rsid w:val="73240903"/>
    <w:rsid w:val="733807F3"/>
    <w:rsid w:val="736A110F"/>
    <w:rsid w:val="737A09F3"/>
    <w:rsid w:val="738800EC"/>
    <w:rsid w:val="739736C7"/>
    <w:rsid w:val="7397681C"/>
    <w:rsid w:val="73A238E7"/>
    <w:rsid w:val="73B103F4"/>
    <w:rsid w:val="73CE6B0B"/>
    <w:rsid w:val="73D31A3E"/>
    <w:rsid w:val="73E35D46"/>
    <w:rsid w:val="73FD5230"/>
    <w:rsid w:val="742710E1"/>
    <w:rsid w:val="742A615A"/>
    <w:rsid w:val="743A1E31"/>
    <w:rsid w:val="743D3198"/>
    <w:rsid w:val="744523C7"/>
    <w:rsid w:val="744641E4"/>
    <w:rsid w:val="744A2325"/>
    <w:rsid w:val="744B4584"/>
    <w:rsid w:val="744D15A3"/>
    <w:rsid w:val="745077E1"/>
    <w:rsid w:val="74642437"/>
    <w:rsid w:val="747D78A4"/>
    <w:rsid w:val="7487571D"/>
    <w:rsid w:val="74A65A25"/>
    <w:rsid w:val="74C00074"/>
    <w:rsid w:val="74C12897"/>
    <w:rsid w:val="74C1455B"/>
    <w:rsid w:val="74FE0FBD"/>
    <w:rsid w:val="75012728"/>
    <w:rsid w:val="750B5149"/>
    <w:rsid w:val="751941EA"/>
    <w:rsid w:val="75283DA6"/>
    <w:rsid w:val="75402D80"/>
    <w:rsid w:val="754942BA"/>
    <w:rsid w:val="754A4846"/>
    <w:rsid w:val="754B5969"/>
    <w:rsid w:val="756D1D3B"/>
    <w:rsid w:val="756E766A"/>
    <w:rsid w:val="756F1CE3"/>
    <w:rsid w:val="75721C88"/>
    <w:rsid w:val="75773511"/>
    <w:rsid w:val="7582303E"/>
    <w:rsid w:val="759C75E2"/>
    <w:rsid w:val="75A402D5"/>
    <w:rsid w:val="75A91C19"/>
    <w:rsid w:val="75AC74A9"/>
    <w:rsid w:val="75B51DB0"/>
    <w:rsid w:val="75DA3AA4"/>
    <w:rsid w:val="75DF6D1C"/>
    <w:rsid w:val="75E77ED2"/>
    <w:rsid w:val="75E874F8"/>
    <w:rsid w:val="75F01985"/>
    <w:rsid w:val="75F8747C"/>
    <w:rsid w:val="75FC7F49"/>
    <w:rsid w:val="76005BD6"/>
    <w:rsid w:val="76306850"/>
    <w:rsid w:val="7643414A"/>
    <w:rsid w:val="7657081F"/>
    <w:rsid w:val="765B33FF"/>
    <w:rsid w:val="765B54EC"/>
    <w:rsid w:val="76626286"/>
    <w:rsid w:val="766D5F40"/>
    <w:rsid w:val="76B9789F"/>
    <w:rsid w:val="76BF1EDE"/>
    <w:rsid w:val="76CF5023"/>
    <w:rsid w:val="76DE2C6A"/>
    <w:rsid w:val="76E2402B"/>
    <w:rsid w:val="76E90606"/>
    <w:rsid w:val="77013D8A"/>
    <w:rsid w:val="770D0136"/>
    <w:rsid w:val="77143AFE"/>
    <w:rsid w:val="771D0E3D"/>
    <w:rsid w:val="77226179"/>
    <w:rsid w:val="77235FE6"/>
    <w:rsid w:val="77253507"/>
    <w:rsid w:val="77676D70"/>
    <w:rsid w:val="77820419"/>
    <w:rsid w:val="77823557"/>
    <w:rsid w:val="77831323"/>
    <w:rsid w:val="778E363F"/>
    <w:rsid w:val="77927F5A"/>
    <w:rsid w:val="77B97C69"/>
    <w:rsid w:val="77D35AE5"/>
    <w:rsid w:val="77F34E56"/>
    <w:rsid w:val="77FD7BE2"/>
    <w:rsid w:val="7807342F"/>
    <w:rsid w:val="780E0937"/>
    <w:rsid w:val="78154778"/>
    <w:rsid w:val="783F6286"/>
    <w:rsid w:val="784B760D"/>
    <w:rsid w:val="785C1186"/>
    <w:rsid w:val="78660CF7"/>
    <w:rsid w:val="78686442"/>
    <w:rsid w:val="78783DB6"/>
    <w:rsid w:val="78893EEB"/>
    <w:rsid w:val="788B4E41"/>
    <w:rsid w:val="78A43D85"/>
    <w:rsid w:val="78AC137C"/>
    <w:rsid w:val="78AD1016"/>
    <w:rsid w:val="78BE74B0"/>
    <w:rsid w:val="78CF64D3"/>
    <w:rsid w:val="78D2369B"/>
    <w:rsid w:val="78D309A4"/>
    <w:rsid w:val="78E41F20"/>
    <w:rsid w:val="78F14016"/>
    <w:rsid w:val="790016C4"/>
    <w:rsid w:val="792802BA"/>
    <w:rsid w:val="79344EEA"/>
    <w:rsid w:val="79382B1D"/>
    <w:rsid w:val="794E3E83"/>
    <w:rsid w:val="7960280B"/>
    <w:rsid w:val="79623E55"/>
    <w:rsid w:val="79631FF0"/>
    <w:rsid w:val="79721FD3"/>
    <w:rsid w:val="79782312"/>
    <w:rsid w:val="798A3CD7"/>
    <w:rsid w:val="79A53424"/>
    <w:rsid w:val="79AA38CE"/>
    <w:rsid w:val="79AF566A"/>
    <w:rsid w:val="79B03DF4"/>
    <w:rsid w:val="79B468B4"/>
    <w:rsid w:val="79B54310"/>
    <w:rsid w:val="79C618C9"/>
    <w:rsid w:val="79D44345"/>
    <w:rsid w:val="79E057B8"/>
    <w:rsid w:val="79F13936"/>
    <w:rsid w:val="79F1491F"/>
    <w:rsid w:val="79F82110"/>
    <w:rsid w:val="79FF4A69"/>
    <w:rsid w:val="7A1065AD"/>
    <w:rsid w:val="7A192DC4"/>
    <w:rsid w:val="7A1E10EE"/>
    <w:rsid w:val="7A26568F"/>
    <w:rsid w:val="7A392B59"/>
    <w:rsid w:val="7A393FF5"/>
    <w:rsid w:val="7A433965"/>
    <w:rsid w:val="7A610500"/>
    <w:rsid w:val="7A755B39"/>
    <w:rsid w:val="7A86366C"/>
    <w:rsid w:val="7A872D6D"/>
    <w:rsid w:val="7A8942B4"/>
    <w:rsid w:val="7A92070A"/>
    <w:rsid w:val="7A963934"/>
    <w:rsid w:val="7AA6790D"/>
    <w:rsid w:val="7AB80A64"/>
    <w:rsid w:val="7AC46AE6"/>
    <w:rsid w:val="7ACE7866"/>
    <w:rsid w:val="7AD17CF5"/>
    <w:rsid w:val="7AD932E1"/>
    <w:rsid w:val="7AE23EBC"/>
    <w:rsid w:val="7AE47031"/>
    <w:rsid w:val="7AE84FC7"/>
    <w:rsid w:val="7B0A144D"/>
    <w:rsid w:val="7B161380"/>
    <w:rsid w:val="7B253ADF"/>
    <w:rsid w:val="7B3D5907"/>
    <w:rsid w:val="7B3F1EAE"/>
    <w:rsid w:val="7B4423E6"/>
    <w:rsid w:val="7B663841"/>
    <w:rsid w:val="7B665AAC"/>
    <w:rsid w:val="7B6D3010"/>
    <w:rsid w:val="7B724112"/>
    <w:rsid w:val="7B844491"/>
    <w:rsid w:val="7BA36BAA"/>
    <w:rsid w:val="7BAB3068"/>
    <w:rsid w:val="7BB73E9D"/>
    <w:rsid w:val="7BC0487D"/>
    <w:rsid w:val="7BC05BD8"/>
    <w:rsid w:val="7BD864B5"/>
    <w:rsid w:val="7BDB3611"/>
    <w:rsid w:val="7BE60740"/>
    <w:rsid w:val="7BF4209C"/>
    <w:rsid w:val="7BFA6B92"/>
    <w:rsid w:val="7C105953"/>
    <w:rsid w:val="7C247137"/>
    <w:rsid w:val="7C3012D7"/>
    <w:rsid w:val="7C417364"/>
    <w:rsid w:val="7C4A06F3"/>
    <w:rsid w:val="7C5E5EE0"/>
    <w:rsid w:val="7C7327C1"/>
    <w:rsid w:val="7C830667"/>
    <w:rsid w:val="7C8C7D71"/>
    <w:rsid w:val="7C8D2EA3"/>
    <w:rsid w:val="7C9D78FB"/>
    <w:rsid w:val="7CA73741"/>
    <w:rsid w:val="7CA91330"/>
    <w:rsid w:val="7CAA4D0E"/>
    <w:rsid w:val="7CB062C2"/>
    <w:rsid w:val="7CB106A5"/>
    <w:rsid w:val="7CCA53FA"/>
    <w:rsid w:val="7CDD4E5F"/>
    <w:rsid w:val="7CDE78E2"/>
    <w:rsid w:val="7CF455E7"/>
    <w:rsid w:val="7D01641E"/>
    <w:rsid w:val="7D0212EA"/>
    <w:rsid w:val="7D2B519B"/>
    <w:rsid w:val="7D2F4CD9"/>
    <w:rsid w:val="7D313E61"/>
    <w:rsid w:val="7D331254"/>
    <w:rsid w:val="7D392E71"/>
    <w:rsid w:val="7D6631DC"/>
    <w:rsid w:val="7D6752A8"/>
    <w:rsid w:val="7D7403E5"/>
    <w:rsid w:val="7D7E6E34"/>
    <w:rsid w:val="7D832779"/>
    <w:rsid w:val="7D8F093F"/>
    <w:rsid w:val="7DA13A64"/>
    <w:rsid w:val="7DBC6527"/>
    <w:rsid w:val="7DC41E97"/>
    <w:rsid w:val="7DC7327A"/>
    <w:rsid w:val="7DCA0003"/>
    <w:rsid w:val="7DE11312"/>
    <w:rsid w:val="7DEE6C44"/>
    <w:rsid w:val="7E021E0D"/>
    <w:rsid w:val="7E051612"/>
    <w:rsid w:val="7E2F79D3"/>
    <w:rsid w:val="7E376E61"/>
    <w:rsid w:val="7E38240F"/>
    <w:rsid w:val="7E4F54C9"/>
    <w:rsid w:val="7E541B8D"/>
    <w:rsid w:val="7E5C78B0"/>
    <w:rsid w:val="7E655A40"/>
    <w:rsid w:val="7E6A6A59"/>
    <w:rsid w:val="7E7A69F4"/>
    <w:rsid w:val="7E963F5C"/>
    <w:rsid w:val="7EAA4FCC"/>
    <w:rsid w:val="7EAC5FA1"/>
    <w:rsid w:val="7EC4492C"/>
    <w:rsid w:val="7ECB13F3"/>
    <w:rsid w:val="7ED505D3"/>
    <w:rsid w:val="7EE70F2D"/>
    <w:rsid w:val="7EEB5047"/>
    <w:rsid w:val="7EFD6FA7"/>
    <w:rsid w:val="7F087463"/>
    <w:rsid w:val="7F09586E"/>
    <w:rsid w:val="7F2141DE"/>
    <w:rsid w:val="7F39786A"/>
    <w:rsid w:val="7F5631AB"/>
    <w:rsid w:val="7F565C43"/>
    <w:rsid w:val="7F5B70BF"/>
    <w:rsid w:val="7F664991"/>
    <w:rsid w:val="7F742A8F"/>
    <w:rsid w:val="7F832448"/>
    <w:rsid w:val="7F862A2F"/>
    <w:rsid w:val="7F8D4850"/>
    <w:rsid w:val="7F924C12"/>
    <w:rsid w:val="7F9809C3"/>
    <w:rsid w:val="7FC917DB"/>
    <w:rsid w:val="7FD13962"/>
    <w:rsid w:val="7FD4038A"/>
    <w:rsid w:val="7FD456A9"/>
    <w:rsid w:val="7FD5649C"/>
    <w:rsid w:val="7FDC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adjustRightInd w:val="0"/>
      <w:spacing w:line="360" w:lineRule="atLeast"/>
      <w:ind w:firstLine="420"/>
      <w:jc w:val="left"/>
      <w:textAlignment w:val="baseline"/>
    </w:pPr>
    <w:rPr>
      <w:rFonts w:eastAsia="楷体_GB2312"/>
      <w:kern w:val="0"/>
      <w:sz w:val="28"/>
    </w:rPr>
  </w:style>
  <w:style w:type="paragraph" w:styleId="9">
    <w:name w:val="Body Text"/>
    <w:basedOn w:val="1"/>
    <w:qFormat/>
    <w:uiPriority w:val="0"/>
    <w:pPr>
      <w:spacing w:after="120" w:line="500" w:lineRule="exact"/>
      <w:ind w:firstLine="200" w:firstLineChars="200"/>
    </w:pPr>
    <w:rPr>
      <w:rFonts w:ascii="Times New Roman" w:hAnsi="Times New Roman"/>
      <w:sz w:val="28"/>
      <w:szCs w:val="24"/>
    </w:rPr>
  </w:style>
  <w:style w:type="paragraph" w:styleId="10">
    <w:name w:val="Body Text Indent"/>
    <w:basedOn w:val="1"/>
    <w:qFormat/>
    <w:uiPriority w:val="0"/>
    <w:pPr>
      <w:ind w:left="420"/>
    </w:pPr>
    <w:rPr>
      <w:rFonts w:ascii="宋体" w:hAnsi="宋体"/>
      <w:sz w:val="28"/>
    </w:rPr>
  </w:style>
  <w:style w:type="paragraph" w:styleId="11">
    <w:name w:val="Plain Text"/>
    <w:basedOn w:val="1"/>
    <w:qFormat/>
    <w:uiPriority w:val="0"/>
    <w:rPr>
      <w:rFonts w:ascii="宋体" w:hAnsi="Courier New" w:cs="Courier New"/>
      <w:szCs w:val="21"/>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qFormat/>
    <w:uiPriority w:val="0"/>
    <w:pPr>
      <w:tabs>
        <w:tab w:val="right" w:leader="dot" w:pos="8652"/>
      </w:tabs>
    </w:pPr>
    <w:rPr>
      <w:rFonts w:ascii="黑体" w:hAnsi="黑体" w:eastAsia="黑体" w:cs="宋体"/>
      <w:b/>
      <w:sz w:val="28"/>
      <w:szCs w:val="28"/>
    </w:rPr>
  </w:style>
  <w:style w:type="paragraph" w:styleId="15">
    <w:name w:val="List"/>
    <w:basedOn w:val="1"/>
    <w:qFormat/>
    <w:uiPriority w:val="0"/>
    <w:pPr>
      <w:ind w:left="200" w:hanging="200" w:hangingChars="200"/>
    </w:pPr>
  </w:style>
  <w:style w:type="paragraph" w:styleId="1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
    <w:name w:val="列出段落1"/>
    <w:basedOn w:val="1"/>
    <w:qFormat/>
    <w:uiPriority w:val="99"/>
    <w:pPr>
      <w:ind w:firstLine="420" w:firstLineChars="200"/>
    </w:pPr>
  </w:style>
  <w:style w:type="character" w:customStyle="1" w:styleId="25">
    <w:name w:val="批注框文本 Char"/>
    <w:basedOn w:val="19"/>
    <w:link w:val="12"/>
    <w:qFormat/>
    <w:uiPriority w:val="0"/>
    <w:rPr>
      <w:rFonts w:ascii="Calibri" w:hAnsi="Calibri" w:eastAsia="宋体" w:cs="Times New Roman"/>
      <w:kern w:val="2"/>
      <w:sz w:val="18"/>
      <w:szCs w:val="18"/>
    </w:rPr>
  </w:style>
  <w:style w:type="paragraph" w:styleId="26">
    <w:name w:val="List Paragraph"/>
    <w:basedOn w:val="1"/>
    <w:unhideWhenUsed/>
    <w:qFormat/>
    <w:uiPriority w:val="99"/>
    <w:pPr>
      <w:ind w:firstLine="420" w:firstLineChars="200"/>
    </w:pPr>
  </w:style>
  <w:style w:type="character" w:customStyle="1" w:styleId="27">
    <w:name w:val="页眉 Char"/>
    <w:basedOn w:val="19"/>
    <w:link w:val="3"/>
    <w:qFormat/>
    <w:uiPriority w:val="0"/>
    <w:rPr>
      <w:rFonts w:ascii="Calibri" w:hAnsi="Calibri" w:eastAsia="宋体" w:cs="Times New Roman"/>
      <w:kern w:val="2"/>
      <w:sz w:val="18"/>
      <w:szCs w:val="18"/>
    </w:rPr>
  </w:style>
  <w:style w:type="paragraph" w:customStyle="1" w:styleId="28">
    <w:name w:val="pa-6"/>
    <w:basedOn w:val="1"/>
    <w:qFormat/>
    <w:uiPriority w:val="0"/>
    <w:pPr>
      <w:widowControl/>
      <w:spacing w:before="150" w:after="15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27</Pages>
  <Words>7969</Words>
  <Characters>8207</Characters>
  <Lines>10</Lines>
  <Paragraphs>12</Paragraphs>
  <TotalTime>85</TotalTime>
  <ScaleCrop>false</ScaleCrop>
  <LinksUpToDate>false</LinksUpToDate>
  <CharactersWithSpaces>9108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Administrator</dc:creator>
  <cp:lastModifiedBy>杨立</cp:lastModifiedBy>
  <cp:lastPrinted>2023-10-17T09:00:00Z</cp:lastPrinted>
  <dcterms:modified xsi:type="dcterms:W3CDTF">2024-07-24T06:21:54Z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79755DA0D29844CA825993B52EB7C03B_13</vt:lpwstr>
  </property>
</Properties>
</file>